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5CD60" w14:textId="544969BF" w:rsidR="005259A0" w:rsidRPr="005259A0" w:rsidRDefault="005259A0" w:rsidP="005259A0">
      <w:pPr>
        <w:pStyle w:val="Title"/>
        <w:rPr>
          <w:rFonts w:ascii="Calibri" w:eastAsia="Times New Roman" w:hAnsi="Calibri" w:cs="Calibri"/>
          <w:u w:val="single"/>
          <w:lang w:eastAsia="en-GB"/>
        </w:rPr>
      </w:pPr>
      <w:r w:rsidRPr="005259A0">
        <w:rPr>
          <w:rFonts w:ascii="Calibri" w:eastAsia="Times New Roman" w:hAnsi="Calibri" w:cs="Calibri"/>
          <w:u w:val="single"/>
          <w:lang w:eastAsia="en-GB"/>
        </w:rPr>
        <w:t xml:space="preserve">DNA </w:t>
      </w:r>
    </w:p>
    <w:p w14:paraId="0DF133F6" w14:textId="05058D8D" w:rsidR="005259A0" w:rsidRPr="005259A0" w:rsidRDefault="005259A0" w:rsidP="005259A0">
      <w:pPr>
        <w:spacing w:before="100" w:beforeAutospacing="1" w:after="100" w:afterAutospacing="1"/>
        <w:jc w:val="both"/>
        <w:rPr>
          <w:rFonts w:ascii="Calibri" w:eastAsia="Times New Roman" w:hAnsi="Calibri" w:cs="Calibri"/>
          <w:lang w:eastAsia="en-GB"/>
        </w:rPr>
      </w:pPr>
      <w:r w:rsidRPr="005259A0">
        <w:rPr>
          <w:rFonts w:ascii="Calibri" w:eastAsia="Times New Roman" w:hAnsi="Calibri" w:cs="Calibri"/>
          <w:color w:val="000000" w:themeColor="text1"/>
          <w:lang w:eastAsia="en-GB"/>
        </w:rPr>
        <w:t>DNA</w:t>
      </w:r>
      <w:r w:rsidRPr="005259A0">
        <w:rPr>
          <w:rFonts w:ascii="Calibri" w:eastAsia="Times New Roman" w:hAnsi="Calibri" w:cs="Calibri"/>
          <w:color w:val="000000" w:themeColor="text1"/>
          <w:lang w:eastAsia="en-GB"/>
        </w:rPr>
        <w:t xml:space="preserve"> (</w:t>
      </w:r>
      <w:r w:rsidRPr="005259A0">
        <w:rPr>
          <w:rFonts w:ascii="Calibri" w:eastAsia="Times New Roman" w:hAnsi="Calibri" w:cs="Calibri"/>
          <w:lang w:eastAsia="en-GB"/>
        </w:rPr>
        <w:t>deoxyribonucleic acid) is an organi</w:t>
      </w:r>
      <w:r w:rsidRPr="005259A0">
        <w:rPr>
          <w:rFonts w:ascii="Calibri" w:eastAsia="Times New Roman" w:hAnsi="Calibri" w:cs="Calibri"/>
          <w:color w:val="000000" w:themeColor="text1"/>
          <w:lang w:eastAsia="en-GB"/>
        </w:rPr>
        <w:t xml:space="preserve">c </w:t>
      </w:r>
      <w:hyperlink r:id="rId6" w:tgtFrame="_blank" w:history="1">
        <w:r w:rsidRPr="005259A0">
          <w:rPr>
            <w:rFonts w:ascii="Calibri" w:eastAsia="Times New Roman" w:hAnsi="Calibri" w:cs="Calibri"/>
            <w:color w:val="000000" w:themeColor="text1"/>
            <w:lang w:eastAsia="en-GB"/>
          </w:rPr>
          <w:t xml:space="preserve">polymer </w:t>
        </w:r>
      </w:hyperlink>
      <w:r w:rsidRPr="005259A0">
        <w:rPr>
          <w:rFonts w:ascii="Calibri" w:eastAsia="Times New Roman" w:hAnsi="Calibri" w:cs="Calibri"/>
          <w:lang w:eastAsia="en-GB"/>
        </w:rPr>
        <w:t xml:space="preserve">made by the condensation polymerisation of repeating units (monomers) called </w:t>
      </w:r>
      <w:r w:rsidRPr="005259A0">
        <w:rPr>
          <w:rStyle w:val="Emphasis"/>
          <w:b/>
          <w:bCs/>
          <w:i w:val="0"/>
          <w:iCs w:val="0"/>
          <w:lang w:eastAsia="en-GB"/>
        </w:rPr>
        <w:t>nucleotides</w:t>
      </w:r>
      <w:r w:rsidRPr="005259A0">
        <w:rPr>
          <w:rFonts w:ascii="Calibri" w:eastAsia="Times New Roman" w:hAnsi="Calibri" w:cs="Calibri"/>
          <w:lang w:eastAsia="en-GB"/>
        </w:rPr>
        <w:t>. Each nucleotide consists of a sugar and a phosphate unit (tog</w:t>
      </w:r>
      <w:bookmarkStart w:id="0" w:name="_GoBack"/>
      <w:bookmarkEnd w:id="0"/>
      <w:r w:rsidRPr="005259A0">
        <w:rPr>
          <w:rFonts w:ascii="Calibri" w:eastAsia="Times New Roman" w:hAnsi="Calibri" w:cs="Calibri"/>
          <w:lang w:eastAsia="en-GB"/>
        </w:rPr>
        <w:t xml:space="preserve">ether forming the backbone of the DNA), with the sugar attached to one of the four coding nucleobases; adenine (A), guanine (G), cytosine (C) and thymine (T). These nucleotide monomers are strung together in a line, like the carriages of a train, and DNA is made up of two of these polymers, held together </w:t>
      </w:r>
      <w:r w:rsidRPr="005259A0">
        <w:rPr>
          <w:rFonts w:ascii="Calibri" w:eastAsia="Times New Roman" w:hAnsi="Calibri" w:cs="Calibri"/>
          <w:color w:val="000000" w:themeColor="text1"/>
          <w:lang w:eastAsia="en-GB"/>
        </w:rPr>
        <w:t xml:space="preserve">by </w:t>
      </w:r>
      <w:r w:rsidRPr="005259A0">
        <w:rPr>
          <w:rStyle w:val="SubtleEmphasis"/>
          <w:b/>
          <w:bCs/>
          <w:i w:val="0"/>
          <w:iCs w:val="0"/>
          <w:color w:val="000000" w:themeColor="text1"/>
          <w:lang w:eastAsia="en-GB"/>
        </w:rPr>
        <w:t>hydrogen b</w:t>
      </w:r>
      <w:r w:rsidRPr="005259A0">
        <w:rPr>
          <w:rStyle w:val="SubtleEmphasis"/>
          <w:b/>
          <w:bCs/>
          <w:i w:val="0"/>
          <w:iCs w:val="0"/>
          <w:color w:val="000000" w:themeColor="text1"/>
          <w:lang w:eastAsia="en-GB"/>
        </w:rPr>
        <w:t>o</w:t>
      </w:r>
      <w:r w:rsidRPr="005259A0">
        <w:rPr>
          <w:rStyle w:val="SubtleEmphasis"/>
          <w:b/>
          <w:bCs/>
          <w:i w:val="0"/>
          <w:iCs w:val="0"/>
          <w:color w:val="000000" w:themeColor="text1"/>
          <w:lang w:eastAsia="en-GB"/>
        </w:rPr>
        <w:t>nding</w:t>
      </w:r>
      <w:r w:rsidRPr="005259A0">
        <w:rPr>
          <w:rFonts w:ascii="Calibri" w:eastAsia="Times New Roman" w:hAnsi="Calibri" w:cs="Calibri"/>
          <w:color w:val="000000" w:themeColor="text1"/>
          <w:lang w:eastAsia="en-GB"/>
        </w:rPr>
        <w:t xml:space="preserve"> (</w:t>
      </w:r>
      <w:r w:rsidRPr="005259A0">
        <w:rPr>
          <w:rFonts w:ascii="Calibri" w:eastAsia="Times New Roman" w:hAnsi="Calibri" w:cs="Calibri"/>
          <w:lang w:eastAsia="en-GB"/>
        </w:rPr>
        <w:t>or H-bonding).</w:t>
      </w:r>
    </w:p>
    <w:p w14:paraId="16A34FB8" w14:textId="24D435C5" w:rsidR="005259A0" w:rsidRPr="005259A0" w:rsidRDefault="005259A0" w:rsidP="005259A0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5259A0">
        <w:rPr>
          <w:rFonts w:ascii="Times New Roman" w:eastAsia="Times New Roman" w:hAnsi="Times New Roman" w:cs="Times New Roman"/>
          <w:lang w:eastAsia="en-GB"/>
        </w:rPr>
        <w:drawing>
          <wp:inline distT="0" distB="0" distL="0" distR="0" wp14:anchorId="6E06D196" wp14:editId="5E6F48BB">
            <wp:extent cx="5043340" cy="3782505"/>
            <wp:effectExtent l="0" t="0" r="0" b="2540"/>
            <wp:docPr id="5" name="Picture 5" descr="DNASchemat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NASchematic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883" cy="3816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4B516" w14:textId="7D508878" w:rsidR="005259A0" w:rsidRPr="005259A0" w:rsidRDefault="005259A0" w:rsidP="005259A0">
      <w:pPr>
        <w:jc w:val="center"/>
        <w:rPr>
          <w:rFonts w:ascii="Times New Roman" w:eastAsia="Times New Roman" w:hAnsi="Times New Roman" w:cs="Times New Roman"/>
          <w:lang w:eastAsia="en-GB"/>
        </w:rPr>
      </w:pPr>
    </w:p>
    <w:p w14:paraId="796323E7" w14:textId="6E461B1A" w:rsidR="005259A0" w:rsidRPr="005259A0" w:rsidRDefault="005259A0" w:rsidP="005259A0">
      <w:pPr>
        <w:jc w:val="both"/>
        <w:rPr>
          <w:rFonts w:ascii="Calibri" w:eastAsia="Times New Roman" w:hAnsi="Calibri" w:cs="Calibri"/>
          <w:lang w:eastAsia="en-GB"/>
        </w:rPr>
      </w:pPr>
      <w:r w:rsidRPr="005259A0">
        <w:rPr>
          <w:rFonts w:ascii="Calibri" w:eastAsia="Times New Roman" w:hAnsi="Calibri" w:cs="Calibri"/>
          <w:sz w:val="22"/>
          <w:szCs w:val="22"/>
          <w:lang w:eastAsia="en-GB"/>
        </w:rPr>
        <w:t>Schematic of DNA; chemistry, structure, size and shape</w:t>
      </w:r>
      <w:r>
        <w:rPr>
          <w:rFonts w:ascii="Calibri" w:eastAsia="Times New Roman" w:hAnsi="Calibri" w:cs="Calibri"/>
          <w:sz w:val="22"/>
          <w:szCs w:val="22"/>
          <w:lang w:eastAsia="en-GB"/>
        </w:rPr>
        <w:t>.</w:t>
      </w:r>
      <w:r w:rsidRPr="005259A0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</w:p>
    <w:p w14:paraId="6B655651" w14:textId="77777777" w:rsidR="005259A0" w:rsidRPr="005259A0" w:rsidRDefault="005259A0" w:rsidP="005259A0">
      <w:pPr>
        <w:spacing w:before="100" w:beforeAutospacing="1" w:after="100" w:afterAutospacing="1"/>
        <w:jc w:val="both"/>
        <w:rPr>
          <w:rFonts w:ascii="Calibri" w:eastAsia="Times New Roman" w:hAnsi="Calibri" w:cs="Calibri"/>
          <w:lang w:eastAsia="en-GB"/>
        </w:rPr>
      </w:pPr>
      <w:r w:rsidRPr="005259A0">
        <w:rPr>
          <w:rFonts w:ascii="Calibri" w:eastAsia="Times New Roman" w:hAnsi="Calibri" w:cs="Calibri"/>
          <w:lang w:eastAsia="en-GB"/>
        </w:rPr>
        <w:t>The DNA polymer is made by linking the nucleotides via the phosphate at the 5-position and the hydroxyl group at the 3-position, in a condensation reaction. The double-helix shape of DNA was first postulated chemists James Watson and Francis Crick in 1953, and forms due to the H-bonding between bases in one polynucleotide strand and the bases in another strand. The H-bonding is very specific; adenine will only H-bond with thymine, and guanine with cytosine, as the base pairs fit together precisely in terms of size and shape, forming strong H-bond interactions.</w:t>
      </w:r>
    </w:p>
    <w:p w14:paraId="2A270005" w14:textId="2801EF0A" w:rsidR="00430430" w:rsidRPr="005259A0" w:rsidRDefault="005259A0" w:rsidP="005259A0">
      <w:pPr>
        <w:spacing w:before="100" w:beforeAutospacing="1" w:after="100" w:afterAutospacing="1"/>
        <w:jc w:val="both"/>
        <w:rPr>
          <w:rFonts w:ascii="Calibri" w:eastAsia="Times New Roman" w:hAnsi="Calibri" w:cs="Calibri"/>
          <w:lang w:eastAsia="en-GB"/>
        </w:rPr>
      </w:pPr>
      <w:r w:rsidRPr="005259A0">
        <w:rPr>
          <w:rFonts w:ascii="Calibri" w:eastAsia="Times New Roman" w:hAnsi="Calibri" w:cs="Calibri"/>
          <w:lang w:eastAsia="en-GB"/>
        </w:rPr>
        <w:t xml:space="preserve">DNA records genetic information, within the nucleus of the cell. When a cell divides, a copy of its DNA is made by first </w:t>
      </w:r>
      <w:proofErr w:type="spellStart"/>
      <w:r w:rsidRPr="005259A0">
        <w:rPr>
          <w:rFonts w:ascii="Calibri" w:eastAsia="Times New Roman" w:hAnsi="Calibri" w:cs="Calibri"/>
          <w:lang w:eastAsia="en-GB"/>
        </w:rPr>
        <w:t>unwiding</w:t>
      </w:r>
      <w:proofErr w:type="spellEnd"/>
      <w:r w:rsidRPr="005259A0">
        <w:rPr>
          <w:rFonts w:ascii="Calibri" w:eastAsia="Times New Roman" w:hAnsi="Calibri" w:cs="Calibri"/>
          <w:lang w:eastAsia="en-GB"/>
        </w:rPr>
        <w:t xml:space="preserve"> the double helix, and subsequently allowing complementary nucleotides to bind two the two unwound chains, giving two copies of the original DNA molecule.</w:t>
      </w:r>
    </w:p>
    <w:sectPr w:rsidR="00430430" w:rsidRPr="005259A0" w:rsidSect="00271183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9BDA4C" w14:textId="77777777" w:rsidR="003F1B7D" w:rsidRDefault="003F1B7D" w:rsidP="005259A0">
      <w:r>
        <w:separator/>
      </w:r>
    </w:p>
  </w:endnote>
  <w:endnote w:type="continuationSeparator" w:id="0">
    <w:p w14:paraId="673CBA99" w14:textId="77777777" w:rsidR="003F1B7D" w:rsidRDefault="003F1B7D" w:rsidP="00525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69019C" w14:textId="77777777" w:rsidR="005259A0" w:rsidRDefault="005259A0" w:rsidP="005259A0">
    <w:pPr>
      <w:rPr>
        <w:rFonts w:ascii="Calibri" w:eastAsia="Times New Roman" w:hAnsi="Calibri" w:cs="Calibri"/>
        <w:sz w:val="21"/>
        <w:szCs w:val="21"/>
        <w:lang w:eastAsia="en-GB"/>
      </w:rPr>
    </w:pPr>
    <w:r w:rsidRPr="0090514B">
      <w:rPr>
        <w:rFonts w:ascii="Calibri" w:eastAsia="Times New Roman" w:hAnsi="Calibri" w:cs="Calibri"/>
        <w:sz w:val="21"/>
        <w:szCs w:val="21"/>
        <w:lang w:eastAsia="en-GB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130A7526" w14:textId="1D18D85F" w:rsidR="005259A0" w:rsidRPr="005259A0" w:rsidRDefault="005259A0" w:rsidP="005259A0">
    <w:pPr>
      <w:jc w:val="right"/>
      <w:rPr>
        <w:rFonts w:ascii="Times New Roman" w:eastAsia="Times New Roman" w:hAnsi="Times New Roman" w:cs="Times New Roman"/>
        <w:lang w:eastAsia="en-GB"/>
      </w:rPr>
    </w:pPr>
    <w:r w:rsidRPr="0090514B">
      <w:rPr>
        <w:rFonts w:ascii="Times New Roman" w:eastAsia="Times New Roman" w:hAnsi="Times New Roman" w:cs="Times New Roman"/>
        <w:lang w:eastAsia="en-GB"/>
      </w:rPr>
      <w:fldChar w:fldCharType="begin"/>
    </w:r>
    <w:r w:rsidRPr="0090514B">
      <w:rPr>
        <w:rFonts w:ascii="Times New Roman" w:eastAsia="Times New Roman" w:hAnsi="Times New Roman" w:cs="Times New Roman"/>
        <w:lang w:eastAsia="en-GB"/>
      </w:rPr>
      <w:instrText xml:space="preserve"> INCLUDEPICTURE "/var/folders/jc/rt4vs12s5gsf4vzw6p_v9hyc0000gp/T/com.microsoft.Word/WebArchiveCopyPasteTempFiles/88x31.png" \* MERGEFORMATINET </w:instrText>
    </w:r>
    <w:r w:rsidRPr="0090514B">
      <w:rPr>
        <w:rFonts w:ascii="Times New Roman" w:eastAsia="Times New Roman" w:hAnsi="Times New Roman" w:cs="Times New Roman"/>
        <w:lang w:eastAsia="en-GB"/>
      </w:rPr>
      <w:fldChar w:fldCharType="separate"/>
    </w:r>
    <w:r w:rsidRPr="0090514B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2BAF5BC5" wp14:editId="01606019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rPr>
        <w:rFonts w:ascii="Times New Roman" w:eastAsia="Times New Roman" w:hAnsi="Times New Roman" w:cs="Times New Roman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4EFD60" w14:textId="77777777" w:rsidR="003F1B7D" w:rsidRDefault="003F1B7D" w:rsidP="005259A0">
      <w:r>
        <w:separator/>
      </w:r>
    </w:p>
  </w:footnote>
  <w:footnote w:type="continuationSeparator" w:id="0">
    <w:p w14:paraId="236F52E8" w14:textId="77777777" w:rsidR="003F1B7D" w:rsidRDefault="003F1B7D" w:rsidP="00525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9A0"/>
    <w:rsid w:val="00271183"/>
    <w:rsid w:val="003F1B7D"/>
    <w:rsid w:val="00430430"/>
    <w:rsid w:val="0052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049AE3"/>
  <w15:chartTrackingRefBased/>
  <w15:docId w15:val="{B7B6389D-121E-DD43-87E0-D7A7F0345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59A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5259A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259A0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5259A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5259A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259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9A0"/>
  </w:style>
  <w:style w:type="paragraph" w:styleId="Footer">
    <w:name w:val="footer"/>
    <w:basedOn w:val="Normal"/>
    <w:link w:val="FooterChar"/>
    <w:uiPriority w:val="99"/>
    <w:unhideWhenUsed/>
    <w:rsid w:val="005259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9A0"/>
  </w:style>
  <w:style w:type="character" w:styleId="SubtleEmphasis">
    <w:name w:val="Subtle Emphasis"/>
    <w:basedOn w:val="DefaultParagraphFont"/>
    <w:uiPriority w:val="19"/>
    <w:qFormat/>
    <w:rsid w:val="005259A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hembam.com/definitions/polyme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1</cp:revision>
  <dcterms:created xsi:type="dcterms:W3CDTF">2020-01-31T15:34:00Z</dcterms:created>
  <dcterms:modified xsi:type="dcterms:W3CDTF">2020-01-31T15:45:00Z</dcterms:modified>
</cp:coreProperties>
</file>