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8C953E" w14:textId="1D87281D" w:rsidR="00073C96" w:rsidRDefault="00677AE4" w:rsidP="00677AE4">
      <w:pPr>
        <w:pStyle w:val="Title"/>
      </w:pPr>
      <w:r>
        <w:t xml:space="preserve">IR </w:t>
      </w:r>
      <w:r w:rsidR="00CC0203">
        <w:t xml:space="preserve">Absorption </w:t>
      </w:r>
      <w:r>
        <w:t xml:space="preserve">Spectroscopy </w:t>
      </w:r>
    </w:p>
    <w:p w14:paraId="2AA2C619" w14:textId="419678C3" w:rsidR="00677AE4" w:rsidRPr="00677AE4" w:rsidRDefault="00677AE4" w:rsidP="00677AE4"/>
    <w:p w14:paraId="44A395D9" w14:textId="685BB995" w:rsidR="00677AE4" w:rsidRDefault="00677AE4" w:rsidP="00F12ABF">
      <w:pPr>
        <w:jc w:val="both"/>
      </w:pPr>
      <w:r w:rsidRPr="004B5A1A">
        <w:rPr>
          <w:rStyle w:val="Strong"/>
        </w:rPr>
        <w:t>IR</w:t>
      </w:r>
      <w:r>
        <w:t xml:space="preserve"> (Infrared) </w:t>
      </w:r>
      <w:bookmarkStart w:id="0" w:name="_GoBack"/>
      <w:r w:rsidR="00CC0203" w:rsidRPr="00CC0203">
        <w:rPr>
          <w:rStyle w:val="Strong"/>
        </w:rPr>
        <w:t>absorption</w:t>
      </w:r>
      <w:bookmarkEnd w:id="0"/>
      <w:r w:rsidR="00CC0203">
        <w:t xml:space="preserve"> </w:t>
      </w:r>
      <w:r w:rsidRPr="004B5A1A">
        <w:rPr>
          <w:rStyle w:val="Strong"/>
        </w:rPr>
        <w:t>spectroscopy</w:t>
      </w:r>
      <w:r>
        <w:t xml:space="preserve"> is a technique used by many researchers to both investigate and identify samples of interest.</w:t>
      </w:r>
      <w:r w:rsidR="00F12ABF">
        <w:t xml:space="preserve"> This is because the infrared spectrum of different functional groups within the molecules are unique so can be identified in a </w:t>
      </w:r>
      <w:proofErr w:type="gramStart"/>
      <w:r w:rsidR="00F12ABF">
        <w:t>spectra</w:t>
      </w:r>
      <w:proofErr w:type="gramEnd"/>
      <w:r w:rsidR="00F12ABF">
        <w:t>.</w:t>
      </w:r>
      <w:r w:rsidR="00A14DD2">
        <w:t xml:space="preserve"> This can be seen in the spectra below of ethanol where the peaks corresponding to the CH and OH bonds can be seen. Also note the fingerprint region between 1500-500 cm</w:t>
      </w:r>
      <w:r w:rsidR="00A14DD2" w:rsidRPr="00A14DD2">
        <w:rPr>
          <w:vertAlign w:val="superscript"/>
        </w:rPr>
        <w:t>-1</w:t>
      </w:r>
      <w:r w:rsidR="00A14DD2">
        <w:rPr>
          <w:vertAlign w:val="superscript"/>
        </w:rPr>
        <w:t xml:space="preserve"> </w:t>
      </w:r>
      <w:r w:rsidR="00A14DD2">
        <w:t xml:space="preserve">which is highly specific for different molecules, thus can be compared to known samples to identify sample tested. </w:t>
      </w:r>
      <w:r w:rsidR="00F12ABF">
        <w:t>IR spectroscopy</w:t>
      </w:r>
      <w:r w:rsidR="00A14DD2">
        <w:t xml:space="preserve"> however</w:t>
      </w:r>
      <w:r w:rsidR="00F12ABF">
        <w:t xml:space="preserve"> is usually used alongside other techniques to confirm a substances identity. To learn more about identifying functional groups in a spectra see the link; </w:t>
      </w:r>
      <w:hyperlink r:id="rId6" w:anchor="top" w:history="1">
        <w:r w:rsidR="00F12ABF" w:rsidRPr="00B134F4">
          <w:rPr>
            <w:rStyle w:val="Hyperlink"/>
          </w:rPr>
          <w:t>https://www.chemguide.co.uk/analysis/ir/interpret.html#top</w:t>
        </w:r>
      </w:hyperlink>
    </w:p>
    <w:p w14:paraId="3DCEAFF9" w14:textId="208EBDEB" w:rsidR="00F12ABF" w:rsidRDefault="00F12ABF" w:rsidP="00F12ABF">
      <w:pPr>
        <w:jc w:val="both"/>
      </w:pPr>
    </w:p>
    <w:p w14:paraId="79F6CD3B" w14:textId="0C2C3EE2" w:rsidR="007764F9" w:rsidRDefault="007764F9" w:rsidP="00F12ABF">
      <w:pPr>
        <w:jc w:val="both"/>
      </w:pPr>
    </w:p>
    <w:p w14:paraId="54F5006D" w14:textId="04059459" w:rsidR="007764F9" w:rsidRDefault="00A14DD2" w:rsidP="007764F9">
      <w:pPr>
        <w:rPr>
          <w:rFonts w:ascii="Times New Roman" w:eastAsia="Times New Roman" w:hAnsi="Times New Roman" w:cs="Times New Roman"/>
          <w:lang w:eastAsia="en-GB"/>
        </w:rPr>
      </w:pPr>
      <w:r w:rsidRPr="00A14DD2">
        <w:rPr>
          <w:noProof/>
        </w:rPr>
        <w:drawing>
          <wp:inline distT="0" distB="0" distL="0" distR="0" wp14:anchorId="6518BA1A" wp14:editId="00A851E3">
            <wp:extent cx="5600700" cy="33909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1F3F1" w14:textId="3D5541AC" w:rsidR="007764F9" w:rsidRPr="007764F9" w:rsidRDefault="007764F9" w:rsidP="007764F9">
      <w:pPr>
        <w:rPr>
          <w:rFonts w:ascii="Calibri" w:eastAsia="Times New Roman" w:hAnsi="Calibri" w:cs="Calibri"/>
          <w:sz w:val="22"/>
          <w:szCs w:val="22"/>
          <w:lang w:eastAsia="en-GB"/>
        </w:rPr>
      </w:pPr>
      <w:r w:rsidRPr="007764F9">
        <w:rPr>
          <w:rFonts w:ascii="Calibri" w:eastAsia="Times New Roman" w:hAnsi="Calibri" w:cs="Calibri"/>
          <w:sz w:val="22"/>
          <w:szCs w:val="22"/>
          <w:lang w:eastAsia="en-GB"/>
        </w:rPr>
        <w:t xml:space="preserve">IR spectrum of ethanol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(CH</w:t>
      </w:r>
      <w:r w:rsidRPr="007764F9">
        <w:rPr>
          <w:rFonts w:ascii="Calibri" w:eastAsia="Times New Roman" w:hAnsi="Calibri" w:cs="Calibri"/>
          <w:sz w:val="22"/>
          <w:szCs w:val="22"/>
          <w:vertAlign w:val="subscript"/>
          <w:lang w:eastAsia="en-GB"/>
        </w:rPr>
        <w:t>3</w:t>
      </w:r>
      <w:r>
        <w:rPr>
          <w:rFonts w:ascii="Calibri" w:eastAsia="Times New Roman" w:hAnsi="Calibri" w:cs="Calibri"/>
          <w:sz w:val="22"/>
          <w:szCs w:val="22"/>
          <w:lang w:eastAsia="en-GB"/>
        </w:rPr>
        <w:t>CH</w:t>
      </w:r>
      <w:r w:rsidRPr="007764F9">
        <w:rPr>
          <w:rFonts w:ascii="Calibri" w:eastAsia="Times New Roman" w:hAnsi="Calibri" w:cs="Calibri"/>
          <w:sz w:val="22"/>
          <w:szCs w:val="22"/>
          <w:vertAlign w:val="subscript"/>
          <w:lang w:eastAsia="en-GB"/>
        </w:rPr>
        <w:t>2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OH). </w:t>
      </w:r>
    </w:p>
    <w:p w14:paraId="18750DB1" w14:textId="77777777" w:rsidR="007764F9" w:rsidRDefault="007764F9" w:rsidP="00F12ABF">
      <w:pPr>
        <w:jc w:val="both"/>
      </w:pPr>
    </w:p>
    <w:p w14:paraId="6CE3F946" w14:textId="47DB4F13" w:rsidR="000D48FD" w:rsidRDefault="000D48FD" w:rsidP="00F12ABF">
      <w:pPr>
        <w:jc w:val="both"/>
      </w:pPr>
      <w:r>
        <w:t xml:space="preserve">IR spectroscopy is also </w:t>
      </w:r>
      <w:r w:rsidR="00BD5C23">
        <w:t>referred</w:t>
      </w:r>
      <w:r>
        <w:t xml:space="preserve"> to as </w:t>
      </w:r>
      <w:r w:rsidRPr="004B5A1A">
        <w:rPr>
          <w:rStyle w:val="Strong"/>
        </w:rPr>
        <w:t>vibrational spectroscopy</w:t>
      </w:r>
      <w:r>
        <w:t xml:space="preserve"> because this describes the underlying science behind how the spectra is produced. The IR radiation of a source is absorbed by a molecule, but molecules only absorb specific frequencies of IR radiation </w:t>
      </w:r>
      <w:r w:rsidR="00BD5C23">
        <w:t>which allow the</w:t>
      </w:r>
      <w:r>
        <w:t xml:space="preserve"> molecule to vibrate at the corresponding frequencie</w:t>
      </w:r>
      <w:r w:rsidR="00BD5C23">
        <w:t>s</w:t>
      </w:r>
      <w:r>
        <w:t>. By measuring which frequencies are absorbed/transmitted, an IR spectrum can be produced</w:t>
      </w:r>
      <w:r w:rsidR="00BD5C23">
        <w:t xml:space="preserve"> for the given molecule</w:t>
      </w:r>
      <w:r>
        <w:t xml:space="preserve">. </w:t>
      </w:r>
    </w:p>
    <w:p w14:paraId="51984D87" w14:textId="5AE30D48" w:rsidR="00F12ABF" w:rsidRDefault="00F12ABF" w:rsidP="00F12ABF">
      <w:pPr>
        <w:jc w:val="both"/>
      </w:pPr>
    </w:p>
    <w:p w14:paraId="0CB307E4" w14:textId="12BF0837" w:rsidR="00677AE4" w:rsidRPr="00677AE4" w:rsidRDefault="00677AE4" w:rsidP="00A14DD2"/>
    <w:sectPr w:rsidR="00677AE4" w:rsidRPr="00677AE4" w:rsidSect="00271183"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B94C20" w14:textId="77777777" w:rsidR="002843C7" w:rsidRDefault="002843C7" w:rsidP="004B5A1A">
      <w:r>
        <w:separator/>
      </w:r>
    </w:p>
  </w:endnote>
  <w:endnote w:type="continuationSeparator" w:id="0">
    <w:p w14:paraId="705B78D6" w14:textId="77777777" w:rsidR="002843C7" w:rsidRDefault="002843C7" w:rsidP="004B5A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014E2D" w14:textId="77777777" w:rsidR="004B5A1A" w:rsidRDefault="004B5A1A" w:rsidP="004B5A1A">
    <w:pPr>
      <w:rPr>
        <w:rFonts w:ascii="Calibri" w:eastAsia="Times New Roman" w:hAnsi="Calibri" w:cs="Calibri"/>
        <w:sz w:val="21"/>
        <w:szCs w:val="21"/>
        <w:lang w:eastAsia="en-GB"/>
      </w:rPr>
    </w:pPr>
    <w:r w:rsidRPr="0090514B">
      <w:rPr>
        <w:rFonts w:ascii="Calibri" w:eastAsia="Times New Roman" w:hAnsi="Calibri" w:cs="Calibri"/>
        <w:sz w:val="21"/>
        <w:szCs w:val="21"/>
        <w:lang w:eastAsia="en-GB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p w14:paraId="2DFA6FE6" w14:textId="63581C0F" w:rsidR="004B5A1A" w:rsidRPr="004B5A1A" w:rsidRDefault="004B5A1A" w:rsidP="004B5A1A">
    <w:pPr>
      <w:jc w:val="right"/>
      <w:rPr>
        <w:rFonts w:ascii="Times New Roman" w:eastAsia="Times New Roman" w:hAnsi="Times New Roman" w:cs="Times New Roman"/>
        <w:lang w:eastAsia="en-GB"/>
      </w:rPr>
    </w:pPr>
    <w:r w:rsidRPr="0090514B">
      <w:rPr>
        <w:rFonts w:ascii="Times New Roman" w:eastAsia="Times New Roman" w:hAnsi="Times New Roman" w:cs="Times New Roman"/>
        <w:lang w:eastAsia="en-GB"/>
      </w:rPr>
      <w:fldChar w:fldCharType="begin"/>
    </w:r>
    <w:r w:rsidRPr="0090514B">
      <w:rPr>
        <w:rFonts w:ascii="Times New Roman" w:eastAsia="Times New Roman" w:hAnsi="Times New Roman" w:cs="Times New Roman"/>
        <w:lang w:eastAsia="en-GB"/>
      </w:rPr>
      <w:instrText xml:space="preserve"> INCLUDEPICTURE "/var/folders/jc/rt4vs12s5gsf4vzw6p_v9hyc0000gp/T/com.microsoft.Word/WebArchiveCopyPasteTempFiles/88x31.png" \* MERGEFORMATINET </w:instrText>
    </w:r>
    <w:r w:rsidRPr="0090514B">
      <w:rPr>
        <w:rFonts w:ascii="Times New Roman" w:eastAsia="Times New Roman" w:hAnsi="Times New Roman" w:cs="Times New Roman"/>
        <w:lang w:eastAsia="en-GB"/>
      </w:rPr>
      <w:fldChar w:fldCharType="separate"/>
    </w:r>
    <w:r w:rsidRPr="0090514B">
      <w:rPr>
        <w:rFonts w:ascii="Times New Roman" w:eastAsia="Times New Roman" w:hAnsi="Times New Roman" w:cs="Times New Roman"/>
        <w:noProof/>
        <w:lang w:eastAsia="en-GB"/>
      </w:rPr>
      <w:drawing>
        <wp:inline distT="0" distB="0" distL="0" distR="0" wp14:anchorId="66749E86" wp14:editId="22F26109">
          <wp:extent cx="539496" cy="190067"/>
          <wp:effectExtent l="0" t="0" r="0" b="635"/>
          <wp:docPr id="3" name="Picture 3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039" cy="20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0514B">
      <w:rPr>
        <w:rFonts w:ascii="Times New Roman" w:eastAsia="Times New Roman" w:hAnsi="Times New Roman" w:cs="Times New Roman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D15A01" w14:textId="77777777" w:rsidR="002843C7" w:rsidRDefault="002843C7" w:rsidP="004B5A1A">
      <w:r>
        <w:separator/>
      </w:r>
    </w:p>
  </w:footnote>
  <w:footnote w:type="continuationSeparator" w:id="0">
    <w:p w14:paraId="2BB30EA4" w14:textId="77777777" w:rsidR="002843C7" w:rsidRDefault="002843C7" w:rsidP="004B5A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AE4"/>
    <w:rsid w:val="00073C96"/>
    <w:rsid w:val="000D48FD"/>
    <w:rsid w:val="00271183"/>
    <w:rsid w:val="002843C7"/>
    <w:rsid w:val="004B5A1A"/>
    <w:rsid w:val="00677AE4"/>
    <w:rsid w:val="007764F9"/>
    <w:rsid w:val="00982779"/>
    <w:rsid w:val="00A14DD2"/>
    <w:rsid w:val="00BD5C23"/>
    <w:rsid w:val="00CC0203"/>
    <w:rsid w:val="00F1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7CA2F"/>
  <w15:chartTrackingRefBased/>
  <w15:docId w15:val="{AB119C35-180B-7848-B005-40BFA35B1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77AE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7A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F12A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2AB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B5A1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5A1A"/>
  </w:style>
  <w:style w:type="paragraph" w:styleId="Footer">
    <w:name w:val="footer"/>
    <w:basedOn w:val="Normal"/>
    <w:link w:val="FooterChar"/>
    <w:uiPriority w:val="99"/>
    <w:unhideWhenUsed/>
    <w:rsid w:val="004B5A1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5A1A"/>
  </w:style>
  <w:style w:type="character" w:styleId="Strong">
    <w:name w:val="Strong"/>
    <w:basedOn w:val="DefaultParagraphFont"/>
    <w:uiPriority w:val="22"/>
    <w:qFormat/>
    <w:rsid w:val="004B5A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83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hemguide.co.uk/analysis/ir/interpret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Squire, Tom</dc:creator>
  <cp:keywords/>
  <dc:description/>
  <cp:lastModifiedBy>Squire, Tom</cp:lastModifiedBy>
  <cp:revision>3</cp:revision>
  <dcterms:created xsi:type="dcterms:W3CDTF">2020-03-02T10:21:00Z</dcterms:created>
  <dcterms:modified xsi:type="dcterms:W3CDTF">2020-03-02T13:37:00Z</dcterms:modified>
</cp:coreProperties>
</file>