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6BC2D5" w14:textId="77777777" w:rsidR="00A059F0" w:rsidRPr="00070CD3" w:rsidRDefault="00A059F0" w:rsidP="00A059F0">
      <w:pPr>
        <w:pStyle w:val="Title"/>
        <w:rPr>
          <w:rFonts w:ascii="Calibri" w:eastAsia="Times New Roman" w:hAnsi="Calibri"/>
        </w:rPr>
      </w:pPr>
      <w:r w:rsidRPr="00070CD3">
        <w:rPr>
          <w:rFonts w:ascii="Calibri" w:eastAsia="Times New Roman" w:hAnsi="Calibri"/>
        </w:rPr>
        <w:t>UV-vis absorption spectroscopy</w:t>
      </w:r>
    </w:p>
    <w:p w14:paraId="0477AFDB" w14:textId="00378BE7" w:rsidR="00073C96" w:rsidRPr="00070CD3" w:rsidRDefault="00073C96">
      <w:pPr>
        <w:rPr>
          <w:rFonts w:ascii="Calibri" w:hAnsi="Calibri"/>
        </w:rPr>
      </w:pPr>
    </w:p>
    <w:p w14:paraId="5AAD9937" w14:textId="77777777" w:rsidR="00070CD3" w:rsidRDefault="00A059F0" w:rsidP="006763A6">
      <w:pPr>
        <w:jc w:val="both"/>
        <w:rPr>
          <w:rFonts w:ascii="Calibri" w:hAnsi="Calibri"/>
        </w:rPr>
      </w:pPr>
      <w:r w:rsidRPr="00070CD3">
        <w:rPr>
          <w:rFonts w:ascii="Calibri" w:hAnsi="Calibri"/>
        </w:rPr>
        <w:t>UV-vis absorption spectroscopy</w:t>
      </w:r>
      <w:r w:rsidRPr="00070CD3">
        <w:rPr>
          <w:rFonts w:ascii="Calibri" w:hAnsi="Calibri"/>
        </w:rPr>
        <w:t xml:space="preserve"> is a technique used to study molecules which absorb ultra violet</w:t>
      </w:r>
      <w:r w:rsidR="00070CD3" w:rsidRPr="00070CD3">
        <w:rPr>
          <w:rFonts w:ascii="Calibri" w:hAnsi="Calibri"/>
        </w:rPr>
        <w:t xml:space="preserve"> tot </w:t>
      </w:r>
      <w:r w:rsidRPr="00070CD3">
        <w:rPr>
          <w:rFonts w:ascii="Calibri" w:hAnsi="Calibri"/>
        </w:rPr>
        <w:t>visible light. These molecules are usually highly conjugate</w:t>
      </w:r>
      <w:r w:rsidR="006763A6" w:rsidRPr="00070CD3">
        <w:rPr>
          <w:rFonts w:ascii="Calibri" w:hAnsi="Calibri"/>
        </w:rPr>
        <w:t>d</w:t>
      </w:r>
      <w:r w:rsidRPr="00070CD3">
        <w:rPr>
          <w:rFonts w:ascii="Calibri" w:hAnsi="Calibri"/>
        </w:rPr>
        <w:t xml:space="preserve"> and thus contain many interconnecting </w:t>
      </w:r>
      <w:r w:rsidRPr="00070CD3">
        <w:rPr>
          <w:rFonts w:ascii="Calibri" w:hAnsi="Calibri"/>
        </w:rPr>
        <w:t>π</w:t>
      </w:r>
      <w:r w:rsidRPr="00070CD3">
        <w:rPr>
          <w:rFonts w:ascii="Calibri" w:hAnsi="Calibri"/>
        </w:rPr>
        <w:t>-bond</w:t>
      </w:r>
      <w:r w:rsidR="006763A6" w:rsidRPr="00070CD3">
        <w:rPr>
          <w:rFonts w:ascii="Calibri" w:hAnsi="Calibri"/>
        </w:rPr>
        <w:t xml:space="preserve">s. The electron in one of the </w:t>
      </w:r>
      <w:r w:rsidR="006763A6" w:rsidRPr="00070CD3">
        <w:rPr>
          <w:rFonts w:ascii="Calibri" w:hAnsi="Calibri"/>
        </w:rPr>
        <w:t>π-bond</w:t>
      </w:r>
      <w:r w:rsidR="006763A6" w:rsidRPr="00070CD3">
        <w:rPr>
          <w:rFonts w:ascii="Calibri" w:hAnsi="Calibri"/>
        </w:rPr>
        <w:t xml:space="preserve">s can be excited to a higher antibonding orbital (which is empty). I.e. </w:t>
      </w:r>
      <w:r w:rsidR="00070CD3" w:rsidRPr="00070CD3">
        <w:rPr>
          <w:rFonts w:ascii="Calibri" w:hAnsi="Calibri"/>
        </w:rPr>
        <w:t xml:space="preserve">if </w:t>
      </w:r>
      <w:r w:rsidR="006763A6" w:rsidRPr="00070CD3">
        <w:rPr>
          <w:rFonts w:ascii="Calibri" w:hAnsi="Calibri"/>
        </w:rPr>
        <w:t xml:space="preserve">the energy difference between the bonding and antibonding orbital is equal to that of the </w:t>
      </w:r>
      <w:r w:rsidR="006763A6" w:rsidRPr="00070CD3">
        <w:rPr>
          <w:rFonts w:ascii="Calibri" w:hAnsi="Calibri"/>
        </w:rPr>
        <w:t>UV-vis</w:t>
      </w:r>
      <w:r w:rsidR="006763A6" w:rsidRPr="00070CD3">
        <w:rPr>
          <w:rFonts w:ascii="Calibri" w:hAnsi="Calibri"/>
        </w:rPr>
        <w:t xml:space="preserve"> light imputed into the system, the molecule is said to absorb the </w:t>
      </w:r>
      <w:r w:rsidR="006763A6" w:rsidRPr="00070CD3">
        <w:rPr>
          <w:rFonts w:ascii="Calibri" w:hAnsi="Calibri"/>
        </w:rPr>
        <w:t>UV-vis</w:t>
      </w:r>
      <w:r w:rsidR="006763A6" w:rsidRPr="00070CD3">
        <w:rPr>
          <w:rFonts w:ascii="Calibri" w:hAnsi="Calibri"/>
        </w:rPr>
        <w:t xml:space="preserve"> light and therefore will be able to produce an absorption spectrum. </w:t>
      </w:r>
      <w:r w:rsidR="00C72880" w:rsidRPr="00070CD3">
        <w:rPr>
          <w:rFonts w:ascii="Calibri" w:hAnsi="Calibri"/>
        </w:rPr>
        <w:t xml:space="preserve">Only molecules with the correct </w:t>
      </w:r>
      <w:r w:rsidR="00070CD3" w:rsidRPr="00070CD3">
        <w:rPr>
          <w:rFonts w:ascii="Calibri" w:hAnsi="Calibri"/>
        </w:rPr>
        <w:t xml:space="preserve">energy </w:t>
      </w:r>
      <w:r w:rsidR="00C72880" w:rsidRPr="00070CD3">
        <w:rPr>
          <w:rFonts w:ascii="Calibri" w:hAnsi="Calibri"/>
        </w:rPr>
        <w:t>difference between the bonding and antibonding orbitals will therefore be able to absorb UV-vis light (where the wavelength is 200-800nm). Having conjugated systems of i</w:t>
      </w:r>
      <w:r w:rsidR="00C72880" w:rsidRPr="00070CD3">
        <w:rPr>
          <w:rFonts w:ascii="Calibri" w:hAnsi="Calibri"/>
        </w:rPr>
        <w:t>nterconnecting π-bonds</w:t>
      </w:r>
      <w:r w:rsidR="00C72880" w:rsidRPr="00070CD3">
        <w:rPr>
          <w:rFonts w:ascii="Calibri" w:hAnsi="Calibri"/>
        </w:rPr>
        <w:t xml:space="preserve"> allows the optimum difference between the bonding and antibonding orbitals and is why </w:t>
      </w:r>
      <w:r w:rsidR="00C72880" w:rsidRPr="00070CD3">
        <w:rPr>
          <w:rFonts w:ascii="Calibri" w:hAnsi="Calibri"/>
        </w:rPr>
        <w:t>UV-vis absorption spectroscopy</w:t>
      </w:r>
      <w:r w:rsidR="00C72880" w:rsidRPr="00070CD3">
        <w:rPr>
          <w:rFonts w:ascii="Calibri" w:hAnsi="Calibri"/>
        </w:rPr>
        <w:t xml:space="preserve"> is a good technique to use to study these types of molecules. </w:t>
      </w:r>
    </w:p>
    <w:p w14:paraId="1B0DF196" w14:textId="77777777" w:rsidR="00070CD3" w:rsidRDefault="00070CD3" w:rsidP="006763A6">
      <w:pPr>
        <w:jc w:val="both"/>
        <w:rPr>
          <w:rFonts w:ascii="Calibri" w:hAnsi="Calibri"/>
        </w:rPr>
      </w:pPr>
    </w:p>
    <w:p w14:paraId="7081DE2F" w14:textId="47E4E74E" w:rsidR="00A059F0" w:rsidRPr="00070CD3" w:rsidRDefault="00C72880" w:rsidP="006763A6">
      <w:pPr>
        <w:jc w:val="both"/>
        <w:rPr>
          <w:rFonts w:ascii="Calibri" w:hAnsi="Calibri"/>
        </w:rPr>
      </w:pPr>
      <w:r w:rsidRPr="00070CD3">
        <w:rPr>
          <w:rFonts w:ascii="Calibri" w:hAnsi="Calibri"/>
        </w:rPr>
        <w:t xml:space="preserve">See link to learn more about </w:t>
      </w:r>
      <w:r w:rsidRPr="00070CD3">
        <w:rPr>
          <w:rFonts w:ascii="Calibri" w:hAnsi="Calibri"/>
        </w:rPr>
        <w:t>UV-vis absorption spectroscopy</w:t>
      </w:r>
      <w:r w:rsidRPr="00070CD3">
        <w:rPr>
          <w:rFonts w:ascii="Calibri" w:hAnsi="Calibri"/>
        </w:rPr>
        <w:t xml:space="preserve">; </w:t>
      </w:r>
      <w:hyperlink r:id="rId6" w:history="1">
        <w:r w:rsidRPr="00070CD3">
          <w:rPr>
            <w:rStyle w:val="Hyperlink"/>
            <w:rFonts w:ascii="Calibri" w:hAnsi="Calibri"/>
          </w:rPr>
          <w:t>https://www.chemguide.co.uk/analysis/uvvisible/theory.html</w:t>
        </w:r>
      </w:hyperlink>
      <w:r w:rsidR="00555E74">
        <w:rPr>
          <w:rFonts w:ascii="Calibri" w:hAnsi="Calibri"/>
        </w:rPr>
        <w:t>.</w:t>
      </w:r>
    </w:p>
    <w:p w14:paraId="29B61D08" w14:textId="4A84766D" w:rsidR="00C72880" w:rsidRDefault="00C72880" w:rsidP="006763A6">
      <w:pPr>
        <w:jc w:val="both"/>
      </w:pPr>
    </w:p>
    <w:p w14:paraId="696C6E57" w14:textId="724059B7" w:rsidR="00C72880" w:rsidRDefault="00C72880" w:rsidP="006763A6">
      <w:pPr>
        <w:jc w:val="both"/>
      </w:pPr>
    </w:p>
    <w:p w14:paraId="409E0FFE" w14:textId="668B387E" w:rsidR="00070CD3" w:rsidRDefault="00070CD3" w:rsidP="00070CD3">
      <w:r>
        <w:rPr>
          <w:noProof/>
          <w:color w:val="0000FF"/>
        </w:rPr>
        <w:drawing>
          <wp:inline distT="0" distB="0" distL="0" distR="0" wp14:anchorId="6B47E80C" wp14:editId="0209121A">
            <wp:extent cx="5109582" cy="3323493"/>
            <wp:effectExtent l="0" t="0" r="0" b="4445"/>
            <wp:docPr id="1" name="Picture 1" descr="UVVis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UVVislar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8553" cy="3355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032BD1" w14:textId="77777777" w:rsidR="00555E74" w:rsidRDefault="00555E74" w:rsidP="00070CD3"/>
    <w:p w14:paraId="29BEAD9B" w14:textId="3B58D422" w:rsidR="00070CD3" w:rsidRPr="00555E74" w:rsidRDefault="00555E74" w:rsidP="006763A6">
      <w:pPr>
        <w:jc w:val="both"/>
        <w:rPr>
          <w:rFonts w:ascii="Calibri" w:hAnsi="Calibri"/>
          <w:sz w:val="22"/>
          <w:szCs w:val="22"/>
        </w:rPr>
      </w:pPr>
      <w:r w:rsidRPr="00555E74">
        <w:rPr>
          <w:rFonts w:ascii="Calibri" w:hAnsi="Calibri"/>
          <w:sz w:val="22"/>
          <w:szCs w:val="22"/>
        </w:rPr>
        <w:t>UV-vis absorption spectroscopy</w:t>
      </w:r>
      <w:r>
        <w:rPr>
          <w:rFonts w:ascii="Calibri" w:hAnsi="Calibri"/>
          <w:sz w:val="22"/>
          <w:szCs w:val="22"/>
        </w:rPr>
        <w:t>.</w:t>
      </w:r>
    </w:p>
    <w:p w14:paraId="1CCB3910" w14:textId="77777777" w:rsidR="00555E74" w:rsidRDefault="00555E74" w:rsidP="006763A6">
      <w:pPr>
        <w:jc w:val="both"/>
      </w:pPr>
    </w:p>
    <w:p w14:paraId="5FC73251" w14:textId="31081FED" w:rsidR="000804A0" w:rsidRPr="00555E74" w:rsidRDefault="00070CD3" w:rsidP="006763A6">
      <w:pPr>
        <w:jc w:val="both"/>
        <w:rPr>
          <w:rFonts w:ascii="Calibri" w:hAnsi="Calibri"/>
        </w:rPr>
      </w:pPr>
      <w:r w:rsidRPr="00070CD3">
        <w:rPr>
          <w:rFonts w:ascii="Calibri" w:hAnsi="Calibri"/>
        </w:rPr>
        <w:t>UV-vis absorption spectroscopy is</w:t>
      </w:r>
      <w:r>
        <w:rPr>
          <w:rFonts w:ascii="Calibri" w:hAnsi="Calibri"/>
        </w:rPr>
        <w:t xml:space="preserve"> also a</w:t>
      </w:r>
      <w:bookmarkStart w:id="0" w:name="_GoBack"/>
      <w:bookmarkEnd w:id="0"/>
      <w:r>
        <w:rPr>
          <w:rFonts w:ascii="Calibri" w:hAnsi="Calibri"/>
        </w:rPr>
        <w:t xml:space="preserve">ssociated with fluorescence and </w:t>
      </w:r>
      <w:r w:rsidRPr="00070CD3">
        <w:rPr>
          <w:rFonts w:ascii="Calibri" w:hAnsi="Calibri"/>
        </w:rPr>
        <w:t>luminescence</w:t>
      </w:r>
      <w:r>
        <w:rPr>
          <w:rFonts w:ascii="Calibri" w:hAnsi="Calibri"/>
        </w:rPr>
        <w:t>. This is some ways the opposite process, where by molecules that have been excited to a higher energy state de-excite,</w:t>
      </w:r>
      <w:r>
        <w:rPr>
          <w:rFonts w:ascii="Calibri" w:hAnsi="Calibri"/>
        </w:rPr>
        <w:t xml:space="preserve"> thus </w:t>
      </w:r>
      <w:r w:rsidR="00555E74">
        <w:rPr>
          <w:rFonts w:ascii="Calibri" w:hAnsi="Calibri"/>
        </w:rPr>
        <w:t xml:space="preserve">emitting light of a specific frequency. This can be investigated with </w:t>
      </w:r>
      <w:r w:rsidR="00EC770F" w:rsidRPr="00070CD3">
        <w:rPr>
          <w:rFonts w:ascii="Calibri" w:hAnsi="Calibri"/>
        </w:rPr>
        <w:t>luminescence</w:t>
      </w:r>
      <w:r w:rsidR="00555E74">
        <w:rPr>
          <w:rFonts w:ascii="Calibri" w:hAnsi="Calibri"/>
        </w:rPr>
        <w:t xml:space="preserve"> spectroscopy. To learn more about </w:t>
      </w:r>
      <w:r w:rsidR="00555E74">
        <w:rPr>
          <w:rFonts w:ascii="Calibri" w:hAnsi="Calibri"/>
        </w:rPr>
        <w:t xml:space="preserve">fluorescence and </w:t>
      </w:r>
      <w:r w:rsidR="00555E74" w:rsidRPr="00070CD3">
        <w:rPr>
          <w:rFonts w:ascii="Calibri" w:hAnsi="Calibri"/>
        </w:rPr>
        <w:t>luminescence</w:t>
      </w:r>
      <w:r w:rsidR="00555E74">
        <w:rPr>
          <w:rFonts w:ascii="Calibri" w:hAnsi="Calibri"/>
        </w:rPr>
        <w:t xml:space="preserve"> see the related </w:t>
      </w:r>
      <w:proofErr w:type="spellStart"/>
      <w:r w:rsidR="00555E74">
        <w:rPr>
          <w:rFonts w:ascii="Calibri" w:hAnsi="Calibri"/>
        </w:rPr>
        <w:t>chemBAM</w:t>
      </w:r>
      <w:proofErr w:type="spellEnd"/>
      <w:r w:rsidR="00555E74">
        <w:rPr>
          <w:rFonts w:ascii="Calibri" w:hAnsi="Calibri"/>
        </w:rPr>
        <w:t xml:space="preserve"> page</w:t>
      </w:r>
      <w:r w:rsidR="000804A0">
        <w:rPr>
          <w:rFonts w:ascii="Calibri" w:hAnsi="Calibri"/>
        </w:rPr>
        <w:t>s</w:t>
      </w:r>
      <w:r w:rsidR="00555E74">
        <w:rPr>
          <w:rFonts w:ascii="Calibri" w:hAnsi="Calibri"/>
        </w:rPr>
        <w:t xml:space="preserve">; </w:t>
      </w:r>
      <w:hyperlink r:id="rId8" w:history="1">
        <w:r w:rsidR="00555E74" w:rsidRPr="00B134F4">
          <w:rPr>
            <w:rStyle w:val="Hyperlink"/>
            <w:rFonts w:ascii="Calibri" w:hAnsi="Calibri"/>
          </w:rPr>
          <w:t>https://chembam.com/definitions/fluorescence/</w:t>
        </w:r>
      </w:hyperlink>
      <w:r w:rsidR="000804A0">
        <w:rPr>
          <w:rFonts w:ascii="Calibri" w:hAnsi="Calibri"/>
        </w:rPr>
        <w:t xml:space="preserve"> and </w:t>
      </w:r>
      <w:hyperlink r:id="rId9" w:history="1">
        <w:r w:rsidR="000804A0" w:rsidRPr="00B134F4">
          <w:rPr>
            <w:rStyle w:val="Hyperlink"/>
            <w:rFonts w:ascii="Calibri" w:hAnsi="Calibri"/>
          </w:rPr>
          <w:t>https://chembam.com/techniques/luminescence-spectroscopy/</w:t>
        </w:r>
      </w:hyperlink>
      <w:r w:rsidR="000804A0">
        <w:rPr>
          <w:rFonts w:ascii="Calibri" w:hAnsi="Calibri"/>
        </w:rPr>
        <w:t>.</w:t>
      </w:r>
    </w:p>
    <w:sectPr w:rsidR="000804A0" w:rsidRPr="00555E74" w:rsidSect="00271183"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95F53B" w14:textId="77777777" w:rsidR="007B7E43" w:rsidRDefault="007B7E43" w:rsidP="00555E74">
      <w:r>
        <w:separator/>
      </w:r>
    </w:p>
  </w:endnote>
  <w:endnote w:type="continuationSeparator" w:id="0">
    <w:p w14:paraId="00219F0F" w14:textId="77777777" w:rsidR="007B7E43" w:rsidRDefault="007B7E43" w:rsidP="00555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DE52F9" w14:textId="77777777" w:rsidR="00555E74" w:rsidRDefault="00555E74" w:rsidP="00555E74">
    <w:pPr>
      <w:rPr>
        <w:rFonts w:ascii="Calibri" w:hAnsi="Calibri" w:cs="Calibri"/>
        <w:sz w:val="21"/>
        <w:szCs w:val="21"/>
      </w:rPr>
    </w:pPr>
    <w:r w:rsidRPr="0090514B">
      <w:rPr>
        <w:rFonts w:ascii="Calibri" w:hAnsi="Calibri" w:cs="Calibri"/>
        <w:sz w:val="21"/>
        <w:szCs w:val="21"/>
      </w:rPr>
      <w:t xml:space="preserve">This work is licensed under the Creative Commons Attribution 4.0 International License. To view a copy of this license, visit http://creativecommons.org/licenses/by/4.0/ or send a letter to Creative Commons, PO Box 1866, Mountain View, CA 94042, USA. </w:t>
    </w:r>
  </w:p>
  <w:p w14:paraId="5CF257F1" w14:textId="58248D98" w:rsidR="00555E74" w:rsidRDefault="00555E74" w:rsidP="00555E74">
    <w:pPr>
      <w:jc w:val="right"/>
    </w:pPr>
    <w:r w:rsidRPr="0090514B">
      <w:fldChar w:fldCharType="begin"/>
    </w:r>
    <w:r w:rsidRPr="0090514B">
      <w:instrText xml:space="preserve"> INCLUDEPICTURE "/var/folders/jc/rt4vs12s5gsf4vzw6p_v9hyc0000gp/T/com.microsoft.Word/WebArchiveCopyPasteTempFiles/88x31.png" \* MERGEFORMATINET </w:instrText>
    </w:r>
    <w:r w:rsidRPr="0090514B">
      <w:fldChar w:fldCharType="separate"/>
    </w:r>
    <w:r w:rsidRPr="0090514B">
      <w:rPr>
        <w:noProof/>
      </w:rPr>
      <w:drawing>
        <wp:inline distT="0" distB="0" distL="0" distR="0" wp14:anchorId="2AAEFB6D" wp14:editId="15F0456A">
          <wp:extent cx="539496" cy="190067"/>
          <wp:effectExtent l="0" t="0" r="0" b="635"/>
          <wp:docPr id="3" name="Picture 3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039" cy="205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0514B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1DE9E7" w14:textId="77777777" w:rsidR="007B7E43" w:rsidRDefault="007B7E43" w:rsidP="00555E74">
      <w:r>
        <w:separator/>
      </w:r>
    </w:p>
  </w:footnote>
  <w:footnote w:type="continuationSeparator" w:id="0">
    <w:p w14:paraId="27B07CE6" w14:textId="77777777" w:rsidR="007B7E43" w:rsidRDefault="007B7E43" w:rsidP="00555E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9F0"/>
    <w:rsid w:val="00070CD3"/>
    <w:rsid w:val="00073C96"/>
    <w:rsid w:val="000804A0"/>
    <w:rsid w:val="00271183"/>
    <w:rsid w:val="00555E74"/>
    <w:rsid w:val="006763A6"/>
    <w:rsid w:val="007B7E43"/>
    <w:rsid w:val="00A059F0"/>
    <w:rsid w:val="00C72880"/>
    <w:rsid w:val="00EC7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11F02"/>
  <w15:chartTrackingRefBased/>
  <w15:docId w15:val="{2A47C2E0-17E0-364D-8152-C0AEA4C4D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0CD3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link w:val="Heading1Char"/>
    <w:uiPriority w:val="9"/>
    <w:qFormat/>
    <w:rsid w:val="00A059F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59F0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A059F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59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C728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288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55E7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5E74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55E7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5E74"/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013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2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mbam.com/definitions/fluorescence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hemguide.co.uk/analysis/uvvisible/theory.htm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chembam.com/techniques/luminescence-spectroscopy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Squire, Tom</dc:creator>
  <cp:keywords/>
  <dc:description/>
  <cp:lastModifiedBy>Squire, Tom</cp:lastModifiedBy>
  <cp:revision>3</cp:revision>
  <dcterms:created xsi:type="dcterms:W3CDTF">2020-03-02T13:33:00Z</dcterms:created>
  <dcterms:modified xsi:type="dcterms:W3CDTF">2020-03-02T15:30:00Z</dcterms:modified>
</cp:coreProperties>
</file>