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8EA5B" w14:textId="199D9B74" w:rsidR="001A0D10" w:rsidRPr="008E0A66" w:rsidRDefault="008E0A66" w:rsidP="008E0A66">
      <w:pPr>
        <w:pStyle w:val="Title"/>
        <w:rPr>
          <w:u w:val="single"/>
        </w:rPr>
      </w:pPr>
      <w:r w:rsidRPr="008E0A66">
        <w:rPr>
          <w:u w:val="single"/>
        </w:rPr>
        <w:t>Isomers</w:t>
      </w:r>
    </w:p>
    <w:p w14:paraId="4E61795F" w14:textId="0C7A0F40" w:rsidR="008E0A66" w:rsidRDefault="008E0A66"/>
    <w:p w14:paraId="41A7C6A4" w14:textId="3C4D4581" w:rsidR="008E0A66" w:rsidRDefault="008E0A66" w:rsidP="008E0A66">
      <w:pPr>
        <w:jc w:val="both"/>
      </w:pPr>
      <w:r>
        <w:t xml:space="preserve">Isomers in general terms are molecules which have the same molecular formula (same number of atoms), but are arranged/displayed differently to give distinct structures. </w:t>
      </w:r>
    </w:p>
    <w:p w14:paraId="4B7377C5" w14:textId="27C698E9" w:rsidR="008E0A66" w:rsidRDefault="008E0A66" w:rsidP="008E0A66">
      <w:pPr>
        <w:jc w:val="both"/>
      </w:pPr>
    </w:p>
    <w:p w14:paraId="5C59305F" w14:textId="00515EFD" w:rsidR="008E0A66" w:rsidRDefault="008E0A66" w:rsidP="008E0A66">
      <w:pPr>
        <w:jc w:val="both"/>
      </w:pPr>
      <w:r>
        <w:t xml:space="preserve">Molecular formula; </w:t>
      </w:r>
      <w:r w:rsidRPr="008E0A66">
        <w:t>shows the actual number of each type of atom</w:t>
      </w:r>
      <w:r>
        <w:t xml:space="preserve"> in a molecule e.g. C</w:t>
      </w:r>
      <w:r w:rsidRPr="008E0A66">
        <w:rPr>
          <w:vertAlign w:val="subscript"/>
        </w:rPr>
        <w:t>2</w:t>
      </w:r>
      <w:r>
        <w:t>H</w:t>
      </w:r>
      <w:r w:rsidRPr="008E0A66">
        <w:rPr>
          <w:vertAlign w:val="subscript"/>
        </w:rPr>
        <w:t>6</w:t>
      </w:r>
    </w:p>
    <w:p w14:paraId="5B0CE3FF" w14:textId="74D12F74" w:rsidR="008E0A66" w:rsidRDefault="008E0A66" w:rsidP="008E0A66">
      <w:pPr>
        <w:jc w:val="both"/>
      </w:pPr>
      <w:r w:rsidRPr="008E0A66">
        <w:drawing>
          <wp:anchor distT="0" distB="0" distL="114300" distR="114300" simplePos="0" relativeHeight="251658240" behindDoc="0" locked="0" layoutInCell="1" allowOverlap="1" wp14:anchorId="7C542E6F" wp14:editId="09F48156">
            <wp:simplePos x="0" y="0"/>
            <wp:positionH relativeFrom="column">
              <wp:posOffset>4437529</wp:posOffset>
            </wp:positionH>
            <wp:positionV relativeFrom="paragraph">
              <wp:posOffset>150944</wp:posOffset>
            </wp:positionV>
            <wp:extent cx="12700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1BA47F" w14:textId="697E4439" w:rsidR="008E0A66" w:rsidRDefault="008E0A66" w:rsidP="008E0A66">
      <w:pPr>
        <w:jc w:val="both"/>
      </w:pPr>
      <w:r>
        <w:t xml:space="preserve">Structural formula; </w:t>
      </w:r>
      <w:r w:rsidRPr="008E0A66">
        <w:t>shows all the covalent bonds present in a molecule</w:t>
      </w:r>
      <w:r>
        <w:t xml:space="preserve"> in 2 dimensions.</w:t>
      </w:r>
    </w:p>
    <w:p w14:paraId="2C0C1ED7" w14:textId="77777777" w:rsidR="008E0A66" w:rsidRDefault="008E0A66" w:rsidP="008E0A66">
      <w:pPr>
        <w:jc w:val="both"/>
      </w:pPr>
    </w:p>
    <w:p w14:paraId="285AA671" w14:textId="70281E70" w:rsidR="008E0A66" w:rsidRPr="008E0A66" w:rsidRDefault="008E0A66" w:rsidP="008E0A66">
      <w:pPr>
        <w:pStyle w:val="Heading1"/>
        <w:jc w:val="both"/>
        <w:rPr>
          <w:rFonts w:asciiTheme="minorHAnsi" w:hAnsiTheme="minorHAnsi"/>
          <w:color w:val="000000" w:themeColor="text1"/>
          <w:sz w:val="28"/>
          <w:szCs w:val="28"/>
          <w:u w:val="single"/>
        </w:rPr>
      </w:pPr>
      <w:r w:rsidRPr="008E0A66">
        <w:rPr>
          <w:rFonts w:asciiTheme="minorHAnsi" w:hAnsiTheme="minorHAnsi"/>
          <w:color w:val="000000" w:themeColor="text1"/>
          <w:sz w:val="28"/>
          <w:szCs w:val="28"/>
          <w:u w:val="single"/>
        </w:rPr>
        <w:t>Structural isomer</w:t>
      </w:r>
    </w:p>
    <w:p w14:paraId="6B01B690" w14:textId="77777777" w:rsidR="008E0A66" w:rsidRDefault="008E0A66" w:rsidP="008E0A66">
      <w:pPr>
        <w:jc w:val="both"/>
      </w:pPr>
    </w:p>
    <w:p w14:paraId="0B39AA0F" w14:textId="674EE974" w:rsidR="008E0A66" w:rsidRDefault="008E0A66" w:rsidP="008E0A66">
      <w:pPr>
        <w:jc w:val="both"/>
      </w:pPr>
      <w:r>
        <w:t xml:space="preserve">Definition; structural isomers have the same molecular formula, but their atoms are arranged differently in space.  </w:t>
      </w:r>
    </w:p>
    <w:p w14:paraId="595EF369" w14:textId="2AACEF0B" w:rsidR="008E0A66" w:rsidRDefault="008E0A66" w:rsidP="008E0A66">
      <w:pPr>
        <w:jc w:val="both"/>
      </w:pPr>
    </w:p>
    <w:p w14:paraId="475B420D" w14:textId="183D667F" w:rsidR="008E0A66" w:rsidRDefault="008E0A66" w:rsidP="008E0A66">
      <w:pPr>
        <w:jc w:val="both"/>
      </w:pPr>
      <w:r>
        <w:t>Structural isomers can be separated into 3 groups;</w:t>
      </w:r>
    </w:p>
    <w:p w14:paraId="0691C51F" w14:textId="2143E578" w:rsidR="008E0A66" w:rsidRDefault="008E0A66" w:rsidP="008E0A66">
      <w:pPr>
        <w:jc w:val="both"/>
      </w:pPr>
    </w:p>
    <w:p w14:paraId="609127B2" w14:textId="7538A432" w:rsidR="008E0A66" w:rsidRDefault="008E0A66" w:rsidP="008E0A66">
      <w:pPr>
        <w:pStyle w:val="ListParagraph"/>
        <w:numPr>
          <w:ilvl w:val="0"/>
          <w:numId w:val="2"/>
        </w:numPr>
        <w:jc w:val="both"/>
      </w:pPr>
      <w:r w:rsidRPr="000D24BD">
        <w:rPr>
          <w:b/>
          <w:bCs/>
        </w:rPr>
        <w:t>Chain isomer</w:t>
      </w:r>
      <w:r>
        <w:t xml:space="preserve">; molecules </w:t>
      </w:r>
      <w:r w:rsidRPr="008E0A66">
        <w:t>with the same molecular formula</w:t>
      </w:r>
      <w:r>
        <w:t>,</w:t>
      </w:r>
      <w:r w:rsidRPr="008E0A66">
        <w:t xml:space="preserve"> but different structures of the carbon skeleton</w:t>
      </w:r>
      <w:r>
        <w:t xml:space="preserve"> in space.</w:t>
      </w:r>
    </w:p>
    <w:p w14:paraId="190014FE" w14:textId="77777777" w:rsidR="008E0A66" w:rsidRDefault="008E0A66" w:rsidP="008E0A66">
      <w:pPr>
        <w:jc w:val="both"/>
      </w:pPr>
    </w:p>
    <w:p w14:paraId="04969974" w14:textId="6E8338A6" w:rsidR="008E0A66" w:rsidRDefault="008E0A66" w:rsidP="008E0A66">
      <w:pPr>
        <w:jc w:val="center"/>
      </w:pPr>
      <w:r w:rsidRPr="008E0A66">
        <w:drawing>
          <wp:inline distT="0" distB="0" distL="0" distR="0" wp14:anchorId="46D9F0C8" wp14:editId="31F7123B">
            <wp:extent cx="4889500" cy="152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9C1BA" w14:textId="22DD2B9A" w:rsidR="008E0A66" w:rsidRDefault="008E0A66" w:rsidP="008E0A66">
      <w:pPr>
        <w:pStyle w:val="ListParagraph"/>
        <w:numPr>
          <w:ilvl w:val="0"/>
          <w:numId w:val="2"/>
        </w:numPr>
        <w:jc w:val="both"/>
      </w:pPr>
      <w:r w:rsidRPr="000D24BD">
        <w:rPr>
          <w:b/>
          <w:bCs/>
        </w:rPr>
        <w:t>Position</w:t>
      </w:r>
      <w:r w:rsidRPr="000D24BD">
        <w:rPr>
          <w:b/>
          <w:bCs/>
        </w:rPr>
        <w:t>/</w:t>
      </w:r>
      <w:proofErr w:type="spellStart"/>
      <w:r w:rsidRPr="000D24BD">
        <w:rPr>
          <w:b/>
          <w:bCs/>
        </w:rPr>
        <w:t>regio</w:t>
      </w:r>
      <w:proofErr w:type="spellEnd"/>
      <w:r w:rsidRPr="000D24BD">
        <w:rPr>
          <w:b/>
          <w:bCs/>
        </w:rPr>
        <w:t xml:space="preserve"> isomer</w:t>
      </w:r>
      <w:r>
        <w:t xml:space="preserve">; molecules </w:t>
      </w:r>
      <w:r>
        <w:t>with the same molecular formula</w:t>
      </w:r>
      <w:r>
        <w:t>,</w:t>
      </w:r>
      <w:r>
        <w:t xml:space="preserve"> but different structures</w:t>
      </w:r>
      <w:r>
        <w:t xml:space="preserve"> in space</w:t>
      </w:r>
      <w:r>
        <w:t xml:space="preserve"> due to</w:t>
      </w:r>
      <w:r>
        <w:t xml:space="preserve"> </w:t>
      </w:r>
      <w:r>
        <w:t>different positions of the same functional group on the same carbon skeleton</w:t>
      </w:r>
      <w:r>
        <w:t>.</w:t>
      </w:r>
    </w:p>
    <w:p w14:paraId="19DE7BDA" w14:textId="77777777" w:rsidR="008E0A66" w:rsidRDefault="008E0A66" w:rsidP="008E0A66">
      <w:pPr>
        <w:jc w:val="both"/>
      </w:pPr>
    </w:p>
    <w:p w14:paraId="62EAD5BC" w14:textId="087CE936" w:rsidR="008E0A66" w:rsidRDefault="008E0A66" w:rsidP="008E0A66">
      <w:pPr>
        <w:jc w:val="center"/>
      </w:pPr>
      <w:r w:rsidRPr="008E0A66">
        <w:drawing>
          <wp:inline distT="0" distB="0" distL="0" distR="0" wp14:anchorId="192087FC" wp14:editId="5B4A4E64">
            <wp:extent cx="3860800" cy="1206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55BB6" w14:textId="2D2BE856" w:rsidR="008E0A66" w:rsidRDefault="008E0A66" w:rsidP="008E0A66">
      <w:pPr>
        <w:jc w:val="both"/>
      </w:pPr>
    </w:p>
    <w:p w14:paraId="0163E13D" w14:textId="77777777" w:rsidR="008E0A66" w:rsidRDefault="008E0A66" w:rsidP="008E0A66">
      <w:pPr>
        <w:jc w:val="both"/>
      </w:pPr>
    </w:p>
    <w:p w14:paraId="013A4ABE" w14:textId="6EA5F508" w:rsidR="008E0A66" w:rsidRDefault="008E0A66" w:rsidP="008E0A66">
      <w:pPr>
        <w:jc w:val="center"/>
      </w:pPr>
    </w:p>
    <w:p w14:paraId="6FB62040" w14:textId="39002A44" w:rsidR="008E0A66" w:rsidRDefault="008E0A66" w:rsidP="008E0A66">
      <w:pPr>
        <w:jc w:val="center"/>
      </w:pPr>
    </w:p>
    <w:p w14:paraId="566245A6" w14:textId="77777777" w:rsidR="008E0A66" w:rsidRDefault="008E0A66" w:rsidP="008E0A66">
      <w:pPr>
        <w:jc w:val="center"/>
      </w:pPr>
    </w:p>
    <w:p w14:paraId="5F294120" w14:textId="557F8BBC" w:rsidR="008E0A66" w:rsidRDefault="008E0A66" w:rsidP="008E0A66">
      <w:pPr>
        <w:jc w:val="both"/>
      </w:pPr>
    </w:p>
    <w:p w14:paraId="44C6F0B4" w14:textId="784D1845" w:rsidR="008E0A66" w:rsidRDefault="008E0A66" w:rsidP="008E0A66">
      <w:pPr>
        <w:pStyle w:val="ListParagraph"/>
        <w:numPr>
          <w:ilvl w:val="0"/>
          <w:numId w:val="2"/>
        </w:numPr>
        <w:jc w:val="both"/>
      </w:pPr>
      <w:r w:rsidRPr="000D24BD">
        <w:rPr>
          <w:b/>
          <w:bCs/>
        </w:rPr>
        <w:t>Functional group isomer</w:t>
      </w:r>
      <w:r>
        <w:t xml:space="preserve">; molecules </w:t>
      </w:r>
      <w:r>
        <w:t>with the same molecular formula</w:t>
      </w:r>
      <w:r>
        <w:t>,</w:t>
      </w:r>
      <w:r>
        <w:t xml:space="preserve"> but with atoms arrange</w:t>
      </w:r>
      <w:r>
        <w:t>d</w:t>
      </w:r>
      <w:r>
        <w:t xml:space="preserve"> to give different</w:t>
      </w:r>
      <w:r>
        <w:t xml:space="preserve"> </w:t>
      </w:r>
      <w:r>
        <w:t>functional groups</w:t>
      </w:r>
      <w:r>
        <w:t xml:space="preserve"> in space. </w:t>
      </w:r>
    </w:p>
    <w:p w14:paraId="40A90887" w14:textId="77777777" w:rsidR="008E0A66" w:rsidRDefault="008E0A66" w:rsidP="008E0A66">
      <w:pPr>
        <w:jc w:val="both"/>
      </w:pPr>
    </w:p>
    <w:p w14:paraId="483973F3" w14:textId="31C9AD47" w:rsidR="008E0A66" w:rsidRDefault="008E0A66" w:rsidP="008E0A66">
      <w:pPr>
        <w:pStyle w:val="ListParagraph"/>
        <w:jc w:val="center"/>
      </w:pPr>
      <w:r w:rsidRPr="008E0A66">
        <w:drawing>
          <wp:inline distT="0" distB="0" distL="0" distR="0" wp14:anchorId="23DF93E0" wp14:editId="542B7966">
            <wp:extent cx="3619500" cy="1193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DB30D" w14:textId="5AFB9249" w:rsidR="008E0A66" w:rsidRPr="008E0A66" w:rsidRDefault="008E0A66" w:rsidP="008E0A66">
      <w:pPr>
        <w:pStyle w:val="Heading1"/>
        <w:rPr>
          <w:rFonts w:asciiTheme="minorHAnsi" w:hAnsiTheme="minorHAnsi"/>
          <w:color w:val="000000" w:themeColor="text1"/>
          <w:sz w:val="28"/>
          <w:szCs w:val="28"/>
          <w:u w:val="single"/>
        </w:rPr>
      </w:pPr>
      <w:r w:rsidRPr="008E0A66">
        <w:rPr>
          <w:rFonts w:asciiTheme="minorHAnsi" w:hAnsiTheme="minorHAnsi"/>
          <w:color w:val="000000" w:themeColor="text1"/>
          <w:sz w:val="28"/>
          <w:szCs w:val="28"/>
          <w:u w:val="single"/>
        </w:rPr>
        <w:t>Stereoisomers</w:t>
      </w:r>
    </w:p>
    <w:p w14:paraId="0027D902" w14:textId="13BCD714" w:rsidR="008E0A66" w:rsidRDefault="008E0A66" w:rsidP="008E0A66">
      <w:pPr>
        <w:jc w:val="both"/>
      </w:pPr>
    </w:p>
    <w:p w14:paraId="4E93DA55" w14:textId="2B2AB80A" w:rsidR="008E0A66" w:rsidRDefault="008E0A66" w:rsidP="008E0A66">
      <w:pPr>
        <w:jc w:val="both"/>
      </w:pPr>
      <w:r>
        <w:t>Definition; s</w:t>
      </w:r>
      <w:r>
        <w:t>tereoisomers have the same structural formulae</w:t>
      </w:r>
      <w:r>
        <w:t xml:space="preserve">, </w:t>
      </w:r>
      <w:r>
        <w:t>but have a different arrangement of atoms</w:t>
      </w:r>
      <w:r>
        <w:t xml:space="preserve"> in three dimensional space. </w:t>
      </w:r>
    </w:p>
    <w:p w14:paraId="20E328EF" w14:textId="45A60F5F" w:rsidR="008E0A66" w:rsidRDefault="008E0A66" w:rsidP="008E0A66">
      <w:pPr>
        <w:jc w:val="both"/>
      </w:pPr>
    </w:p>
    <w:p w14:paraId="740303D8" w14:textId="1E719415" w:rsidR="008E0A66" w:rsidRDefault="008E0A66" w:rsidP="008E0A66">
      <w:pPr>
        <w:jc w:val="both"/>
      </w:pPr>
      <w:r>
        <w:t>Stereo</w:t>
      </w:r>
      <w:r>
        <w:t xml:space="preserve">isomers can be separated into </w:t>
      </w:r>
      <w:r>
        <w:t>2</w:t>
      </w:r>
      <w:r>
        <w:t xml:space="preserve"> groups;</w:t>
      </w:r>
    </w:p>
    <w:p w14:paraId="0EA89258" w14:textId="064AABCB" w:rsidR="008E0A66" w:rsidRDefault="008E0A66" w:rsidP="008E0A66">
      <w:pPr>
        <w:jc w:val="both"/>
      </w:pPr>
    </w:p>
    <w:p w14:paraId="4D6D7B35" w14:textId="33C19C12" w:rsidR="008E0A66" w:rsidRDefault="008E0A66" w:rsidP="008E0A66">
      <w:pPr>
        <w:pStyle w:val="ListParagraph"/>
        <w:numPr>
          <w:ilvl w:val="0"/>
          <w:numId w:val="3"/>
        </w:numPr>
        <w:jc w:val="both"/>
      </w:pPr>
      <w:r>
        <w:t xml:space="preserve">Geometrical (E-Z) isomers; occur due to restricted rotation around </w:t>
      </w:r>
      <w:proofErr w:type="gramStart"/>
      <w:r>
        <w:t>a</w:t>
      </w:r>
      <w:proofErr w:type="gramEnd"/>
      <w:r>
        <w:t xml:space="preserve"> alkene (C=C) double bond. </w:t>
      </w:r>
    </w:p>
    <w:p w14:paraId="5E472A5A" w14:textId="77777777" w:rsidR="008E0A66" w:rsidRDefault="008E0A66" w:rsidP="008E0A66">
      <w:pPr>
        <w:ind w:left="360"/>
        <w:jc w:val="both"/>
      </w:pPr>
      <w:r>
        <w:t>E-Z stereoisomers arise when:</w:t>
      </w:r>
    </w:p>
    <w:p w14:paraId="768DFA48" w14:textId="77777777" w:rsidR="008E0A66" w:rsidRDefault="008E0A66" w:rsidP="008E0A66">
      <w:pPr>
        <w:pStyle w:val="ListParagraph"/>
        <w:numPr>
          <w:ilvl w:val="0"/>
          <w:numId w:val="4"/>
        </w:numPr>
        <w:jc w:val="both"/>
      </w:pPr>
      <w:r>
        <w:t xml:space="preserve">There is restricted rotation around </w:t>
      </w:r>
      <w:r>
        <w:t>an alkene (</w:t>
      </w:r>
      <w:r>
        <w:t>C=C</w:t>
      </w:r>
      <w:r>
        <w:t>)</w:t>
      </w:r>
      <w:r>
        <w:t xml:space="preserve"> double bond.</w:t>
      </w:r>
    </w:p>
    <w:p w14:paraId="719EB7CB" w14:textId="4CFF3D45" w:rsidR="008E0A66" w:rsidRDefault="008E0A66" w:rsidP="008E0A66">
      <w:pPr>
        <w:pStyle w:val="ListParagraph"/>
        <w:numPr>
          <w:ilvl w:val="0"/>
          <w:numId w:val="4"/>
        </w:numPr>
        <w:jc w:val="both"/>
      </w:pPr>
      <w:r>
        <w:t xml:space="preserve">There are </w:t>
      </w:r>
      <w:r>
        <w:t>2</w:t>
      </w:r>
      <w:r>
        <w:t xml:space="preserve"> different </w:t>
      </w:r>
      <w:r>
        <w:t xml:space="preserve">functional </w:t>
      </w:r>
      <w:r>
        <w:t>groups/atoms attached both ends of</w:t>
      </w:r>
      <w:r>
        <w:t xml:space="preserve"> </w:t>
      </w:r>
      <w:r>
        <w:t>the restricted double bond</w:t>
      </w:r>
    </w:p>
    <w:p w14:paraId="3E443597" w14:textId="5511E80B" w:rsidR="008E0A66" w:rsidRDefault="008E0A66" w:rsidP="008E0A66">
      <w:pPr>
        <w:jc w:val="both"/>
      </w:pPr>
    </w:p>
    <w:p w14:paraId="232EA4AC" w14:textId="76AB271D" w:rsidR="00DA52F7" w:rsidRDefault="00DA52F7" w:rsidP="00DA52F7">
      <w:pPr>
        <w:jc w:val="center"/>
      </w:pPr>
      <w:r w:rsidRPr="00DA52F7">
        <w:drawing>
          <wp:inline distT="0" distB="0" distL="0" distR="0" wp14:anchorId="4B5C0F0E" wp14:editId="4BB78B7C">
            <wp:extent cx="3307977" cy="1447240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76856" cy="14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ADB4D" w14:textId="2FEBB851" w:rsidR="008E0A66" w:rsidRDefault="008E0A66" w:rsidP="008E0A66">
      <w:pPr>
        <w:pStyle w:val="ListParagraph"/>
        <w:numPr>
          <w:ilvl w:val="0"/>
          <w:numId w:val="3"/>
        </w:numPr>
        <w:jc w:val="both"/>
      </w:pPr>
      <w:r>
        <w:t xml:space="preserve">Optical isomers; occur when there is a </w:t>
      </w:r>
      <w:proofErr w:type="spellStart"/>
      <w:r>
        <w:t>stereogenic</w:t>
      </w:r>
      <w:proofErr w:type="spellEnd"/>
      <w:r>
        <w:t xml:space="preserve"> centre in a molecule, i.e. an atom which is bonded to 4 different functional groups/atoms.</w:t>
      </w:r>
    </w:p>
    <w:p w14:paraId="3A4E85CE" w14:textId="010AB739" w:rsidR="008B223F" w:rsidRDefault="00DA52F7" w:rsidP="008B223F">
      <w:pPr>
        <w:jc w:val="both"/>
      </w:pPr>
      <w:r w:rsidRPr="008B223F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AAA6CC5" wp14:editId="4C80F810">
            <wp:simplePos x="0" y="0"/>
            <wp:positionH relativeFrom="column">
              <wp:posOffset>1371450</wp:posOffset>
            </wp:positionH>
            <wp:positionV relativeFrom="paragraph">
              <wp:posOffset>36195</wp:posOffset>
            </wp:positionV>
            <wp:extent cx="3036570" cy="1431925"/>
            <wp:effectExtent l="0" t="0" r="0" b="317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1BB960" w14:textId="1523F9A5" w:rsidR="008B223F" w:rsidRPr="008B223F" w:rsidRDefault="008B223F" w:rsidP="008B223F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8B223F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8B223F">
        <w:rPr>
          <w:rFonts w:ascii="Times New Roman" w:eastAsia="Times New Roman" w:hAnsi="Times New Roman" w:cs="Times New Roman"/>
          <w:lang w:eastAsia="en-GB"/>
        </w:rPr>
        <w:instrText xml:space="preserve"> INCLUDEPICTURE "https://chembam.files.wordpress.com/2017/07/isomers.png?w=700" \* MERGEFORMATINET </w:instrText>
      </w:r>
      <w:r w:rsidRPr="008B223F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8B223F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B87C306" w14:textId="1323B73D" w:rsidR="008E0A66" w:rsidRDefault="008E0A66" w:rsidP="008E0A66">
      <w:pPr>
        <w:jc w:val="both"/>
      </w:pPr>
    </w:p>
    <w:p w14:paraId="5C39551C" w14:textId="1E82F01F" w:rsidR="00DA52F7" w:rsidRDefault="00DA52F7" w:rsidP="008E0A66">
      <w:pPr>
        <w:jc w:val="both"/>
      </w:pPr>
    </w:p>
    <w:p w14:paraId="2042A86F" w14:textId="77777777" w:rsidR="00DA52F7" w:rsidRDefault="00DA52F7" w:rsidP="008E0A66">
      <w:pPr>
        <w:jc w:val="both"/>
      </w:pPr>
    </w:p>
    <w:p w14:paraId="25D50E46" w14:textId="79914C39" w:rsidR="00DA52F7" w:rsidRDefault="00DA52F7" w:rsidP="008E0A66">
      <w:pPr>
        <w:jc w:val="both"/>
      </w:pPr>
    </w:p>
    <w:p w14:paraId="56261AC5" w14:textId="0EDDDF58" w:rsidR="00DA52F7" w:rsidRDefault="00DA52F7" w:rsidP="008E0A66">
      <w:pPr>
        <w:jc w:val="both"/>
      </w:pPr>
    </w:p>
    <w:p w14:paraId="70CDFC65" w14:textId="77777777" w:rsidR="00DA52F7" w:rsidRDefault="00DA52F7" w:rsidP="008E0A66">
      <w:pPr>
        <w:jc w:val="both"/>
      </w:pPr>
    </w:p>
    <w:p w14:paraId="45E4F88B" w14:textId="58FCD7D9" w:rsidR="008E0A66" w:rsidRDefault="008E0A66" w:rsidP="008E0A66">
      <w:pPr>
        <w:jc w:val="both"/>
      </w:pPr>
      <w:r>
        <w:t xml:space="preserve">To learn more about optical stereoisomers; enantiomers and diastereomers see the </w:t>
      </w:r>
      <w:proofErr w:type="spellStart"/>
      <w:r>
        <w:t>chemBAM</w:t>
      </w:r>
      <w:proofErr w:type="spellEnd"/>
      <w:r>
        <w:t xml:space="preserve"> page</w:t>
      </w:r>
      <w:r w:rsidR="008B223F">
        <w:t>;</w:t>
      </w:r>
      <w:r w:rsidR="008B223F" w:rsidRPr="008B223F">
        <w:t xml:space="preserve"> </w:t>
      </w:r>
      <w:hyperlink r:id="rId13" w:history="1">
        <w:r w:rsidR="008B223F" w:rsidRPr="00502CBD">
          <w:rPr>
            <w:rStyle w:val="Hyperlink"/>
          </w:rPr>
          <w:t>https://chembam.com/enantiomers-diastereomers/</w:t>
        </w:r>
      </w:hyperlink>
      <w:r w:rsidR="008B223F">
        <w:t>.</w:t>
      </w:r>
      <w:r>
        <w:t xml:space="preserve"> </w:t>
      </w:r>
    </w:p>
    <w:sectPr w:rsidR="008E0A66" w:rsidSect="00271183">
      <w:footerReference w:type="default" r:id="rId14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5B2746" w14:textId="77777777" w:rsidR="0043779F" w:rsidRDefault="0043779F" w:rsidP="00DA52F7">
      <w:r>
        <w:separator/>
      </w:r>
    </w:p>
  </w:endnote>
  <w:endnote w:type="continuationSeparator" w:id="0">
    <w:p w14:paraId="6A5FA82B" w14:textId="77777777" w:rsidR="0043779F" w:rsidRDefault="0043779F" w:rsidP="00DA5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CD1202" w14:textId="77777777" w:rsidR="00DA52F7" w:rsidRDefault="00DA52F7" w:rsidP="00DA52F7">
    <w:pPr>
      <w:rPr>
        <w:rFonts w:ascii="Calibri" w:hAnsi="Calibri" w:cs="Calibri"/>
        <w:sz w:val="21"/>
        <w:szCs w:val="21"/>
      </w:rPr>
    </w:pPr>
    <w:r w:rsidRPr="0090514B">
      <w:rPr>
        <w:rFonts w:ascii="Calibri" w:hAnsi="Calibri" w:cs="Calibri"/>
        <w:sz w:val="21"/>
        <w:szCs w:val="21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200CC6F7" w14:textId="2539C042" w:rsidR="00DA52F7" w:rsidRDefault="00DA52F7" w:rsidP="00DA52F7">
    <w:pPr>
      <w:jc w:val="right"/>
    </w:pPr>
    <w:r w:rsidRPr="0090514B">
      <w:fldChar w:fldCharType="begin"/>
    </w:r>
    <w:r w:rsidRPr="0090514B">
      <w:instrText xml:space="preserve"> INCLUDEPICTURE "/var/folders/jc/rt4vs12s5gsf4vzw6p_v9hyc0000gp/T/com.microsoft.Word/WebArchiveCopyPasteTempFiles/88x31.png" \* MERGEFORMATINET </w:instrText>
    </w:r>
    <w:r w:rsidRPr="0090514B">
      <w:fldChar w:fldCharType="separate"/>
    </w:r>
    <w:r w:rsidRPr="0090514B">
      <w:rPr>
        <w:noProof/>
      </w:rPr>
      <w:drawing>
        <wp:inline distT="0" distB="0" distL="0" distR="0" wp14:anchorId="1A9F2421" wp14:editId="6639C168">
          <wp:extent cx="539496" cy="190067"/>
          <wp:effectExtent l="0" t="0" r="0" b="635"/>
          <wp:docPr id="7" name="Picture 7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76450" w14:textId="77777777" w:rsidR="0043779F" w:rsidRDefault="0043779F" w:rsidP="00DA52F7">
      <w:r>
        <w:separator/>
      </w:r>
    </w:p>
  </w:footnote>
  <w:footnote w:type="continuationSeparator" w:id="0">
    <w:p w14:paraId="31427367" w14:textId="77777777" w:rsidR="0043779F" w:rsidRDefault="0043779F" w:rsidP="00DA5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4080D"/>
    <w:multiLevelType w:val="hybridMultilevel"/>
    <w:tmpl w:val="28F8F7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2E72BE"/>
    <w:multiLevelType w:val="hybridMultilevel"/>
    <w:tmpl w:val="2F483184"/>
    <w:lvl w:ilvl="0" w:tplc="07047884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27789"/>
    <w:multiLevelType w:val="hybridMultilevel"/>
    <w:tmpl w:val="47666F1E"/>
    <w:lvl w:ilvl="0" w:tplc="07047884">
      <w:start w:val="3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B67551B"/>
    <w:multiLevelType w:val="hybridMultilevel"/>
    <w:tmpl w:val="85C08B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66"/>
    <w:rsid w:val="000D24BD"/>
    <w:rsid w:val="001A0D10"/>
    <w:rsid w:val="00271183"/>
    <w:rsid w:val="0043779F"/>
    <w:rsid w:val="008B223F"/>
    <w:rsid w:val="008E0A66"/>
    <w:rsid w:val="00DA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2D82A"/>
  <w15:chartTrackingRefBased/>
  <w15:docId w15:val="{278F1D7C-8738-7841-B551-76CAC746E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A6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A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E0A6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A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E0A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22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22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A52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52F7"/>
  </w:style>
  <w:style w:type="paragraph" w:styleId="Footer">
    <w:name w:val="footer"/>
    <w:basedOn w:val="Normal"/>
    <w:link w:val="FooterChar"/>
    <w:uiPriority w:val="99"/>
    <w:unhideWhenUsed/>
    <w:rsid w:val="00DA52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5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https://chembam.com/enantiomers-diastereome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5</cp:revision>
  <dcterms:created xsi:type="dcterms:W3CDTF">2020-05-14T09:59:00Z</dcterms:created>
  <dcterms:modified xsi:type="dcterms:W3CDTF">2020-05-14T12:35:00Z</dcterms:modified>
</cp:coreProperties>
</file>