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04D071" w14:textId="26C39C87" w:rsidR="00D90B11" w:rsidRPr="004E46B6" w:rsidRDefault="00D13008" w:rsidP="0068556E">
      <w:pPr>
        <w:pStyle w:val="Title"/>
        <w:rPr>
          <w:lang w:val="en-US"/>
        </w:rPr>
      </w:pPr>
      <w:r w:rsidRPr="004E46B6">
        <w:rPr>
          <w:lang w:val="en-US"/>
        </w:rPr>
        <w:t>The Chemistry o</w:t>
      </w:r>
      <w:r w:rsidR="002B1F36" w:rsidRPr="004E46B6">
        <w:rPr>
          <w:lang w:val="en-US"/>
        </w:rPr>
        <w:t>f</w:t>
      </w:r>
      <w:r w:rsidRPr="004E46B6">
        <w:rPr>
          <w:lang w:val="en-US"/>
        </w:rPr>
        <w:t xml:space="preserve"> </w:t>
      </w:r>
      <w:r w:rsidR="003A2EEB">
        <w:rPr>
          <w:lang w:val="en-US"/>
        </w:rPr>
        <w:t>Paint</w:t>
      </w:r>
    </w:p>
    <w:p w14:paraId="44DF5875" w14:textId="77777777" w:rsidR="00191EA0" w:rsidRDefault="00191EA0" w:rsidP="000D3228">
      <w:pPr>
        <w:jc w:val="both"/>
        <w:rPr>
          <w:sz w:val="24"/>
          <w:szCs w:val="24"/>
          <w:lang w:val="en-US"/>
        </w:rPr>
      </w:pPr>
    </w:p>
    <w:p w14:paraId="1633ABF3" w14:textId="5CBCCEED" w:rsidR="004B31ED" w:rsidRDefault="0040021B" w:rsidP="00191EA0">
      <w:pPr>
        <w:jc w:val="both"/>
        <w:rPr>
          <w:sz w:val="24"/>
          <w:szCs w:val="24"/>
          <w:lang w:val="en-US"/>
        </w:rPr>
      </w:pPr>
      <w:r>
        <w:rPr>
          <w:sz w:val="24"/>
          <w:szCs w:val="24"/>
          <w:lang w:val="en-US"/>
        </w:rPr>
        <w:t xml:space="preserve">Many </w:t>
      </w:r>
      <w:r w:rsidR="009D5A55">
        <w:rPr>
          <w:sz w:val="24"/>
          <w:szCs w:val="24"/>
          <w:lang w:val="en-US"/>
        </w:rPr>
        <w:t xml:space="preserve">of the </w:t>
      </w:r>
      <w:r>
        <w:rPr>
          <w:sz w:val="24"/>
          <w:szCs w:val="24"/>
          <w:lang w:val="en-US"/>
        </w:rPr>
        <w:t>objects that we encounter in our day</w:t>
      </w:r>
      <w:r w:rsidR="002D28E3">
        <w:rPr>
          <w:sz w:val="24"/>
          <w:szCs w:val="24"/>
          <w:lang w:val="en-US"/>
        </w:rPr>
        <w:t>-to-day</w:t>
      </w:r>
      <w:r>
        <w:rPr>
          <w:sz w:val="24"/>
          <w:szCs w:val="24"/>
          <w:lang w:val="en-US"/>
        </w:rPr>
        <w:t xml:space="preserve"> lives are painted. </w:t>
      </w:r>
      <w:r w:rsidR="000D6434">
        <w:rPr>
          <w:sz w:val="24"/>
          <w:szCs w:val="24"/>
          <w:lang w:val="en-US"/>
        </w:rPr>
        <w:t xml:space="preserve">We define paint as a pigmented coating that, when applied to the </w:t>
      </w:r>
      <w:r w:rsidR="00A724D5">
        <w:rPr>
          <w:sz w:val="24"/>
          <w:szCs w:val="24"/>
          <w:lang w:val="en-US"/>
        </w:rPr>
        <w:t>exterior</w:t>
      </w:r>
      <w:r w:rsidR="000D6434">
        <w:rPr>
          <w:sz w:val="24"/>
          <w:szCs w:val="24"/>
          <w:lang w:val="en-US"/>
        </w:rPr>
        <w:t xml:space="preserve"> of an object, </w:t>
      </w:r>
      <w:r w:rsidR="00A724D5">
        <w:rPr>
          <w:sz w:val="24"/>
          <w:szCs w:val="24"/>
          <w:lang w:val="en-US"/>
        </w:rPr>
        <w:t>provide</w:t>
      </w:r>
      <w:r w:rsidR="000D6434">
        <w:rPr>
          <w:sz w:val="24"/>
          <w:szCs w:val="24"/>
          <w:lang w:val="en-US"/>
        </w:rPr>
        <w:t>s protection and</w:t>
      </w:r>
      <w:r w:rsidR="007B08EB">
        <w:rPr>
          <w:sz w:val="24"/>
          <w:szCs w:val="24"/>
          <w:lang w:val="en-US"/>
        </w:rPr>
        <w:t>/or</w:t>
      </w:r>
      <w:r w:rsidR="000D6434">
        <w:rPr>
          <w:sz w:val="24"/>
          <w:szCs w:val="24"/>
          <w:lang w:val="en-US"/>
        </w:rPr>
        <w:t xml:space="preserve"> decoration</w:t>
      </w:r>
      <w:r w:rsidR="00A724D5">
        <w:rPr>
          <w:sz w:val="24"/>
          <w:szCs w:val="24"/>
          <w:lang w:val="en-US"/>
        </w:rPr>
        <w:t xml:space="preserve"> to the underlying </w:t>
      </w:r>
      <w:r w:rsidR="00793377">
        <w:rPr>
          <w:sz w:val="24"/>
          <w:szCs w:val="24"/>
          <w:lang w:val="en-US"/>
        </w:rPr>
        <w:t>substrate</w:t>
      </w:r>
      <w:r w:rsidR="00A724D5">
        <w:rPr>
          <w:sz w:val="24"/>
          <w:szCs w:val="24"/>
          <w:lang w:val="en-US"/>
        </w:rPr>
        <w:t>.</w:t>
      </w:r>
    </w:p>
    <w:p w14:paraId="33332DEC" w14:textId="77777777" w:rsidR="00FB7862" w:rsidRDefault="00AA4144" w:rsidP="00191EA0">
      <w:pPr>
        <w:jc w:val="both"/>
        <w:rPr>
          <w:sz w:val="24"/>
          <w:szCs w:val="24"/>
          <w:lang w:val="en-US"/>
        </w:rPr>
      </w:pPr>
      <w:r>
        <w:rPr>
          <w:sz w:val="24"/>
          <w:szCs w:val="24"/>
          <w:lang w:val="en-US"/>
        </w:rPr>
        <w:t>Whilst paint</w:t>
      </w:r>
      <w:r w:rsidR="00A6482B">
        <w:rPr>
          <w:sz w:val="24"/>
          <w:szCs w:val="24"/>
          <w:lang w:val="en-US"/>
        </w:rPr>
        <w:t xml:space="preserve"> is </w:t>
      </w:r>
      <w:r w:rsidR="001C36E4">
        <w:rPr>
          <w:sz w:val="24"/>
          <w:szCs w:val="24"/>
          <w:lang w:val="en-US"/>
        </w:rPr>
        <w:t>used</w:t>
      </w:r>
      <w:r w:rsidR="00AC2C8D">
        <w:rPr>
          <w:sz w:val="24"/>
          <w:szCs w:val="24"/>
          <w:lang w:val="en-US"/>
        </w:rPr>
        <w:t xml:space="preserve"> on many types of </w:t>
      </w:r>
      <w:r w:rsidR="00793377">
        <w:rPr>
          <w:sz w:val="24"/>
          <w:szCs w:val="24"/>
          <w:lang w:val="en-US"/>
        </w:rPr>
        <w:t>material</w:t>
      </w:r>
      <w:r w:rsidR="00AC2C8D">
        <w:rPr>
          <w:sz w:val="24"/>
          <w:szCs w:val="24"/>
          <w:lang w:val="en-US"/>
        </w:rPr>
        <w:t xml:space="preserve">s - from brick walls to stained glass windows - </w:t>
      </w:r>
      <w:r w:rsidR="000D6434">
        <w:rPr>
          <w:sz w:val="24"/>
          <w:szCs w:val="24"/>
          <w:lang w:val="en-US"/>
        </w:rPr>
        <w:t xml:space="preserve">there is no one-size-fits-all when it comes to choosing </w:t>
      </w:r>
      <w:r w:rsidR="00A724D5">
        <w:rPr>
          <w:sz w:val="24"/>
          <w:szCs w:val="24"/>
          <w:lang w:val="en-US"/>
        </w:rPr>
        <w:t xml:space="preserve">the correct </w:t>
      </w:r>
      <w:r w:rsidR="00A6482B">
        <w:rPr>
          <w:sz w:val="24"/>
          <w:szCs w:val="24"/>
          <w:lang w:val="en-US"/>
        </w:rPr>
        <w:t xml:space="preserve">formulation </w:t>
      </w:r>
      <w:r w:rsidR="00A724D5">
        <w:rPr>
          <w:sz w:val="24"/>
          <w:szCs w:val="24"/>
          <w:lang w:val="en-US"/>
        </w:rPr>
        <w:t xml:space="preserve">for a </w:t>
      </w:r>
      <w:r w:rsidR="004B5EE7">
        <w:rPr>
          <w:sz w:val="24"/>
          <w:szCs w:val="24"/>
          <w:lang w:val="en-US"/>
        </w:rPr>
        <w:t>specific</w:t>
      </w:r>
      <w:r w:rsidR="00A724D5">
        <w:rPr>
          <w:sz w:val="24"/>
          <w:szCs w:val="24"/>
          <w:lang w:val="en-US"/>
        </w:rPr>
        <w:t xml:space="preserve"> application. O</w:t>
      </w:r>
      <w:r w:rsidR="000D6434">
        <w:rPr>
          <w:sz w:val="24"/>
          <w:szCs w:val="24"/>
          <w:lang w:val="en-US"/>
        </w:rPr>
        <w:t xml:space="preserve">ne look in your average hardware store </w:t>
      </w:r>
      <w:r w:rsidR="007B08EB">
        <w:rPr>
          <w:sz w:val="24"/>
          <w:szCs w:val="24"/>
          <w:lang w:val="en-US"/>
        </w:rPr>
        <w:t xml:space="preserve">will quickly </w:t>
      </w:r>
      <w:r w:rsidR="00A724D5">
        <w:rPr>
          <w:sz w:val="24"/>
          <w:szCs w:val="24"/>
          <w:lang w:val="en-US"/>
        </w:rPr>
        <w:t>tell you how many types of paint exist</w:t>
      </w:r>
      <w:r w:rsidR="00540701">
        <w:rPr>
          <w:sz w:val="24"/>
          <w:szCs w:val="24"/>
          <w:lang w:val="en-US"/>
        </w:rPr>
        <w:t>;</w:t>
      </w:r>
      <w:r w:rsidR="00A724D5">
        <w:rPr>
          <w:sz w:val="24"/>
          <w:szCs w:val="24"/>
          <w:lang w:val="en-US"/>
        </w:rPr>
        <w:t xml:space="preserve"> </w:t>
      </w:r>
      <w:r w:rsidR="00A6482B">
        <w:rPr>
          <w:sz w:val="24"/>
          <w:szCs w:val="24"/>
          <w:lang w:val="en-US"/>
        </w:rPr>
        <w:t>paint may be water- or oil-based, it may dry down to a matt</w:t>
      </w:r>
      <w:r w:rsidR="00AC2C8D">
        <w:rPr>
          <w:sz w:val="24"/>
          <w:szCs w:val="24"/>
          <w:lang w:val="en-US"/>
        </w:rPr>
        <w:t>,</w:t>
      </w:r>
      <w:r w:rsidR="00A6482B">
        <w:rPr>
          <w:sz w:val="24"/>
          <w:szCs w:val="24"/>
          <w:lang w:val="en-US"/>
        </w:rPr>
        <w:t xml:space="preserve"> gloss</w:t>
      </w:r>
      <w:r w:rsidR="00AC2C8D">
        <w:rPr>
          <w:sz w:val="24"/>
          <w:szCs w:val="24"/>
          <w:lang w:val="en-US"/>
        </w:rPr>
        <w:t xml:space="preserve"> or satin</w:t>
      </w:r>
      <w:r w:rsidR="00A6482B">
        <w:rPr>
          <w:sz w:val="24"/>
          <w:szCs w:val="24"/>
          <w:lang w:val="en-US"/>
        </w:rPr>
        <w:t xml:space="preserve"> finish, or it m</w:t>
      </w:r>
      <w:r w:rsidR="00E80932">
        <w:rPr>
          <w:sz w:val="24"/>
          <w:szCs w:val="24"/>
          <w:lang w:val="en-US"/>
        </w:rPr>
        <w:t>ay</w:t>
      </w:r>
      <w:r w:rsidR="00A6482B">
        <w:rPr>
          <w:sz w:val="24"/>
          <w:szCs w:val="24"/>
          <w:lang w:val="en-US"/>
        </w:rPr>
        <w:t xml:space="preserve"> even be designed to prevent condensation or corrosion.</w:t>
      </w:r>
    </w:p>
    <w:p w14:paraId="3509A96C" w14:textId="0CD1B043" w:rsidR="00FB7862" w:rsidRPr="00FB7862" w:rsidRDefault="001C36E4" w:rsidP="00FB7862">
      <w:pPr>
        <w:jc w:val="both"/>
        <w:rPr>
          <w:sz w:val="24"/>
          <w:szCs w:val="24"/>
          <w:lang w:val="en-US"/>
        </w:rPr>
      </w:pPr>
      <w:r>
        <w:rPr>
          <w:sz w:val="24"/>
          <w:szCs w:val="24"/>
          <w:lang w:val="en-US"/>
        </w:rPr>
        <w:t xml:space="preserve"> </w:t>
      </w:r>
      <w:r w:rsidR="00FB7862">
        <w:rPr>
          <w:noProof/>
          <w:color w:val="4472C4" w:themeColor="accent1"/>
          <w:sz w:val="24"/>
          <w:szCs w:val="24"/>
          <w:lang w:val="en-US"/>
        </w:rPr>
        <w:drawing>
          <wp:inline distT="0" distB="0" distL="0" distR="0" wp14:anchorId="47A10E20" wp14:editId="29C2E8FF">
            <wp:extent cx="5638800" cy="1963449"/>
            <wp:effectExtent l="0" t="0" r="0" b="0"/>
            <wp:docPr id="6" name="Picture 6" descr="Two images: on the left a watercolour painting of a girl, on the right a car in the ra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Two images: on the left a watercolour painting of a girl, on the right a car in the rain"/>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672057" cy="1975029"/>
                    </a:xfrm>
                    <a:prstGeom prst="rect">
                      <a:avLst/>
                    </a:prstGeom>
                    <a:noFill/>
                  </pic:spPr>
                </pic:pic>
              </a:graphicData>
            </a:graphic>
          </wp:inline>
        </w:drawing>
      </w:r>
      <w:r w:rsidR="00FB7862">
        <w:rPr>
          <w:sz w:val="24"/>
          <w:szCs w:val="24"/>
          <w:lang w:val="en-US"/>
        </w:rPr>
        <w:br/>
      </w:r>
    </w:p>
    <w:p w14:paraId="6ACB5EAF" w14:textId="03C3868B" w:rsidR="007B2BC6" w:rsidRDefault="000B22CC" w:rsidP="00191EA0">
      <w:pPr>
        <w:jc w:val="both"/>
        <w:rPr>
          <w:sz w:val="24"/>
          <w:szCs w:val="24"/>
          <w:lang w:val="en-US"/>
        </w:rPr>
      </w:pPr>
      <w:proofErr w:type="gramStart"/>
      <w:r>
        <w:rPr>
          <w:sz w:val="24"/>
          <w:szCs w:val="24"/>
          <w:lang w:val="en-US"/>
        </w:rPr>
        <w:t>Take a look</w:t>
      </w:r>
      <w:proofErr w:type="gramEnd"/>
      <w:r>
        <w:rPr>
          <w:sz w:val="24"/>
          <w:szCs w:val="24"/>
          <w:lang w:val="en-US"/>
        </w:rPr>
        <w:t xml:space="preserve"> at the two images </w:t>
      </w:r>
      <w:r w:rsidR="00FB7862">
        <w:rPr>
          <w:sz w:val="24"/>
          <w:szCs w:val="24"/>
          <w:lang w:val="en-US"/>
        </w:rPr>
        <w:t>above</w:t>
      </w:r>
      <w:r w:rsidR="00BB5BC4">
        <w:rPr>
          <w:sz w:val="24"/>
          <w:szCs w:val="24"/>
          <w:lang w:val="en-US"/>
        </w:rPr>
        <w:t xml:space="preserve">. </w:t>
      </w:r>
      <w:r w:rsidR="00AC2C8D">
        <w:rPr>
          <w:sz w:val="24"/>
          <w:szCs w:val="24"/>
          <w:lang w:val="en-US"/>
        </w:rPr>
        <w:t xml:space="preserve">On the left we have a watercolour painting. </w:t>
      </w:r>
      <w:r w:rsidR="00540701">
        <w:rPr>
          <w:sz w:val="24"/>
          <w:szCs w:val="24"/>
          <w:lang w:val="en-US"/>
        </w:rPr>
        <w:t>The artist is</w:t>
      </w:r>
      <w:r w:rsidR="00BB5BC4">
        <w:rPr>
          <w:sz w:val="24"/>
          <w:szCs w:val="24"/>
          <w:lang w:val="en-US"/>
        </w:rPr>
        <w:t xml:space="preserve"> primarily</w:t>
      </w:r>
      <w:r w:rsidR="00540701">
        <w:rPr>
          <w:sz w:val="24"/>
          <w:szCs w:val="24"/>
          <w:lang w:val="en-US"/>
        </w:rPr>
        <w:t xml:space="preserve"> interested in </w:t>
      </w:r>
      <w:r w:rsidR="00BB5BC4">
        <w:rPr>
          <w:sz w:val="24"/>
          <w:szCs w:val="24"/>
          <w:lang w:val="en-US"/>
        </w:rPr>
        <w:t xml:space="preserve">the aesthetic of the paint - the opacity and intensity of the pigments, how different pigments layer and mix, and the textural finishes they produce. </w:t>
      </w:r>
      <w:r w:rsidR="00AC2C8D">
        <w:rPr>
          <w:sz w:val="24"/>
          <w:szCs w:val="24"/>
          <w:lang w:val="en-US"/>
        </w:rPr>
        <w:t xml:space="preserve">On the right we have a car. </w:t>
      </w:r>
      <w:r w:rsidR="00BB5BC4">
        <w:rPr>
          <w:sz w:val="24"/>
          <w:szCs w:val="24"/>
          <w:lang w:val="en-US"/>
        </w:rPr>
        <w:t>A</w:t>
      </w:r>
      <w:r w:rsidR="001C36E4">
        <w:rPr>
          <w:sz w:val="24"/>
          <w:szCs w:val="24"/>
          <w:lang w:val="en-US"/>
        </w:rPr>
        <w:t xml:space="preserve">lthough </w:t>
      </w:r>
      <w:r w:rsidR="00540701">
        <w:rPr>
          <w:sz w:val="24"/>
          <w:szCs w:val="24"/>
          <w:lang w:val="en-US"/>
        </w:rPr>
        <w:t xml:space="preserve">the mechanic is also interested in the </w:t>
      </w:r>
      <w:r w:rsidR="00660DED">
        <w:rPr>
          <w:sz w:val="24"/>
          <w:szCs w:val="24"/>
          <w:lang w:val="en-US"/>
        </w:rPr>
        <w:t xml:space="preserve">overall </w:t>
      </w:r>
      <w:r w:rsidR="00540701">
        <w:rPr>
          <w:sz w:val="24"/>
          <w:szCs w:val="24"/>
          <w:lang w:val="en-US"/>
        </w:rPr>
        <w:t xml:space="preserve">aesthetic of the paint, they are particularly invested in </w:t>
      </w:r>
      <w:r w:rsidR="001C36E4">
        <w:rPr>
          <w:sz w:val="24"/>
          <w:szCs w:val="24"/>
          <w:lang w:val="en-US"/>
        </w:rPr>
        <w:t>its durability and resistance to oxidation and weather damage.</w:t>
      </w:r>
      <w:r w:rsidR="007B2BC6">
        <w:rPr>
          <w:sz w:val="24"/>
          <w:szCs w:val="24"/>
          <w:lang w:val="en-US"/>
        </w:rPr>
        <w:t xml:space="preserve"> Understanding the components that make up </w:t>
      </w:r>
      <w:r w:rsidR="00793377">
        <w:rPr>
          <w:sz w:val="24"/>
          <w:szCs w:val="24"/>
          <w:lang w:val="en-US"/>
        </w:rPr>
        <w:t xml:space="preserve">a </w:t>
      </w:r>
      <w:r w:rsidR="007B2BC6">
        <w:rPr>
          <w:sz w:val="24"/>
          <w:szCs w:val="24"/>
          <w:lang w:val="en-US"/>
        </w:rPr>
        <w:t>paint and the effect</w:t>
      </w:r>
      <w:r w:rsidR="00917912">
        <w:rPr>
          <w:sz w:val="24"/>
          <w:szCs w:val="24"/>
          <w:lang w:val="en-US"/>
        </w:rPr>
        <w:t xml:space="preserve"> that</w:t>
      </w:r>
      <w:r w:rsidR="007B2BC6">
        <w:rPr>
          <w:sz w:val="24"/>
          <w:szCs w:val="24"/>
          <w:lang w:val="en-US"/>
        </w:rPr>
        <w:t xml:space="preserve"> the</w:t>
      </w:r>
      <w:r w:rsidR="006D3DD1">
        <w:rPr>
          <w:sz w:val="24"/>
          <w:szCs w:val="24"/>
          <w:lang w:val="en-US"/>
        </w:rPr>
        <w:t>ir properties have on</w:t>
      </w:r>
      <w:r w:rsidR="00EB604A">
        <w:rPr>
          <w:sz w:val="24"/>
          <w:szCs w:val="24"/>
          <w:lang w:val="en-US"/>
        </w:rPr>
        <w:t xml:space="preserve"> </w:t>
      </w:r>
      <w:r w:rsidR="007B2BC6">
        <w:rPr>
          <w:sz w:val="24"/>
          <w:szCs w:val="24"/>
          <w:lang w:val="en-US"/>
        </w:rPr>
        <w:t xml:space="preserve">performance </w:t>
      </w:r>
      <w:r w:rsidR="00FC7684">
        <w:rPr>
          <w:sz w:val="24"/>
          <w:szCs w:val="24"/>
          <w:lang w:val="en-US"/>
        </w:rPr>
        <w:t xml:space="preserve">is an entire </w:t>
      </w:r>
      <w:proofErr w:type="gramStart"/>
      <w:r w:rsidR="00FC7684">
        <w:rPr>
          <w:sz w:val="24"/>
          <w:szCs w:val="24"/>
          <w:lang w:val="en-US"/>
        </w:rPr>
        <w:t>industry in itself</w:t>
      </w:r>
      <w:proofErr w:type="gramEnd"/>
      <w:r w:rsidR="00FC7684">
        <w:rPr>
          <w:sz w:val="24"/>
          <w:szCs w:val="24"/>
          <w:lang w:val="en-US"/>
        </w:rPr>
        <w:t xml:space="preserve">. </w:t>
      </w:r>
      <w:r w:rsidR="007B2BC6">
        <w:rPr>
          <w:sz w:val="24"/>
          <w:szCs w:val="24"/>
          <w:lang w:val="en-US"/>
        </w:rPr>
        <w:t xml:space="preserve">In fact, </w:t>
      </w:r>
      <w:r w:rsidR="006D3DD1">
        <w:rPr>
          <w:sz w:val="24"/>
          <w:szCs w:val="24"/>
          <w:lang w:val="en-US"/>
        </w:rPr>
        <w:t xml:space="preserve">as of 2020, </w:t>
      </w:r>
      <w:hyperlink r:id="rId9" w:history="1">
        <w:r w:rsidR="006D3DD1" w:rsidRPr="00D150B0">
          <w:rPr>
            <w:rStyle w:val="Hyperlink"/>
            <w:sz w:val="24"/>
            <w:szCs w:val="24"/>
            <w:lang w:val="en-US"/>
          </w:rPr>
          <w:t>it is estimated that the global paint and coating industry generates roughly $160 billion a year in revenue!</w:t>
        </w:r>
      </w:hyperlink>
    </w:p>
    <w:p w14:paraId="647786D7" w14:textId="3CB3AC87" w:rsidR="00191EA0" w:rsidRDefault="00191EA0" w:rsidP="00FC7684">
      <w:pPr>
        <w:jc w:val="center"/>
        <w:rPr>
          <w:color w:val="4472C4" w:themeColor="accent1"/>
          <w:sz w:val="24"/>
          <w:szCs w:val="24"/>
          <w:lang w:val="en-US"/>
        </w:rPr>
      </w:pPr>
    </w:p>
    <w:p w14:paraId="4DA82183" w14:textId="3174B1DF" w:rsidR="002B1F36" w:rsidRPr="004E46B6" w:rsidRDefault="00FC7684" w:rsidP="0068556E">
      <w:pPr>
        <w:pStyle w:val="Heading1"/>
        <w:rPr>
          <w:lang w:val="en-US"/>
        </w:rPr>
      </w:pPr>
      <w:r>
        <w:rPr>
          <w:lang w:val="en-US"/>
        </w:rPr>
        <w:t>What is paint made of?</w:t>
      </w:r>
    </w:p>
    <w:p w14:paraId="3B6FA8AD" w14:textId="5035ACAA" w:rsidR="002E688E" w:rsidRDefault="00793377" w:rsidP="000D3DDF">
      <w:pPr>
        <w:jc w:val="both"/>
        <w:rPr>
          <w:sz w:val="24"/>
          <w:szCs w:val="24"/>
          <w:lang w:val="en-US"/>
        </w:rPr>
      </w:pPr>
      <w:bookmarkStart w:id="0" w:name="_Hlk49370530"/>
      <w:r>
        <w:rPr>
          <w:sz w:val="24"/>
          <w:szCs w:val="24"/>
          <w:lang w:val="en-US"/>
        </w:rPr>
        <w:t xml:space="preserve">The </w:t>
      </w:r>
      <w:r w:rsidR="00172211">
        <w:rPr>
          <w:sz w:val="24"/>
          <w:szCs w:val="24"/>
          <w:lang w:val="en-US"/>
        </w:rPr>
        <w:t xml:space="preserve">main </w:t>
      </w:r>
      <w:r>
        <w:rPr>
          <w:sz w:val="24"/>
          <w:szCs w:val="24"/>
          <w:lang w:val="en-US"/>
        </w:rPr>
        <w:t>chemicals that comprise a paint can be split into four basic categories</w:t>
      </w:r>
      <w:r w:rsidR="006F693B">
        <w:rPr>
          <w:sz w:val="24"/>
          <w:szCs w:val="24"/>
          <w:lang w:val="en-US"/>
        </w:rPr>
        <w:t>:</w:t>
      </w:r>
    </w:p>
    <w:p w14:paraId="0AE0EF5B" w14:textId="2434CA3D" w:rsidR="006F693B" w:rsidRDefault="006F693B" w:rsidP="006F693B">
      <w:pPr>
        <w:pStyle w:val="ListParagraph"/>
        <w:numPr>
          <w:ilvl w:val="0"/>
          <w:numId w:val="3"/>
        </w:numPr>
        <w:jc w:val="both"/>
        <w:rPr>
          <w:sz w:val="24"/>
          <w:szCs w:val="24"/>
          <w:lang w:val="en-US"/>
        </w:rPr>
      </w:pPr>
      <w:r w:rsidRPr="00793377">
        <w:rPr>
          <w:b/>
          <w:bCs/>
          <w:sz w:val="24"/>
          <w:szCs w:val="24"/>
          <w:lang w:val="en-US"/>
        </w:rPr>
        <w:t>Pigments</w:t>
      </w:r>
    </w:p>
    <w:p w14:paraId="7CBB4364" w14:textId="5BE68694" w:rsidR="006F693B" w:rsidRDefault="006F693B" w:rsidP="006F693B">
      <w:pPr>
        <w:pStyle w:val="ListParagraph"/>
        <w:numPr>
          <w:ilvl w:val="0"/>
          <w:numId w:val="3"/>
        </w:numPr>
        <w:jc w:val="both"/>
        <w:rPr>
          <w:sz w:val="24"/>
          <w:szCs w:val="24"/>
          <w:lang w:val="en-US"/>
        </w:rPr>
      </w:pPr>
      <w:r w:rsidRPr="00793377">
        <w:rPr>
          <w:b/>
          <w:bCs/>
          <w:sz w:val="24"/>
          <w:szCs w:val="24"/>
          <w:lang w:val="en-US"/>
        </w:rPr>
        <w:t>Binders</w:t>
      </w:r>
      <w:r w:rsidR="00B24E2C">
        <w:rPr>
          <w:b/>
          <w:bCs/>
          <w:sz w:val="24"/>
          <w:szCs w:val="24"/>
          <w:lang w:val="en-US"/>
        </w:rPr>
        <w:t xml:space="preserve"> (</w:t>
      </w:r>
      <w:r w:rsidR="00846AC6">
        <w:rPr>
          <w:b/>
          <w:bCs/>
          <w:sz w:val="24"/>
          <w:szCs w:val="24"/>
          <w:lang w:val="en-US"/>
        </w:rPr>
        <w:t>R</w:t>
      </w:r>
      <w:r w:rsidR="00B24E2C">
        <w:rPr>
          <w:b/>
          <w:bCs/>
          <w:sz w:val="24"/>
          <w:szCs w:val="24"/>
          <w:lang w:val="en-US"/>
        </w:rPr>
        <w:t>esins)</w:t>
      </w:r>
    </w:p>
    <w:p w14:paraId="66624773" w14:textId="7BEF02A6" w:rsidR="006F693B" w:rsidRDefault="006F693B" w:rsidP="006F693B">
      <w:pPr>
        <w:pStyle w:val="ListParagraph"/>
        <w:numPr>
          <w:ilvl w:val="0"/>
          <w:numId w:val="3"/>
        </w:numPr>
        <w:jc w:val="both"/>
        <w:rPr>
          <w:sz w:val="24"/>
          <w:szCs w:val="24"/>
          <w:lang w:val="en-US"/>
        </w:rPr>
      </w:pPr>
      <w:r w:rsidRPr="00793377">
        <w:rPr>
          <w:b/>
          <w:bCs/>
          <w:sz w:val="24"/>
          <w:szCs w:val="24"/>
          <w:lang w:val="en-US"/>
        </w:rPr>
        <w:t>Solvents</w:t>
      </w:r>
    </w:p>
    <w:p w14:paraId="4A05489A" w14:textId="1F5E6E59" w:rsidR="00FE5153" w:rsidRPr="00DC5463" w:rsidRDefault="006F693B" w:rsidP="000D3DDF">
      <w:pPr>
        <w:pStyle w:val="ListParagraph"/>
        <w:numPr>
          <w:ilvl w:val="0"/>
          <w:numId w:val="3"/>
        </w:numPr>
        <w:jc w:val="both"/>
        <w:rPr>
          <w:sz w:val="24"/>
          <w:szCs w:val="24"/>
          <w:lang w:val="en-US"/>
        </w:rPr>
      </w:pPr>
      <w:r w:rsidRPr="00793377">
        <w:rPr>
          <w:b/>
          <w:bCs/>
          <w:sz w:val="24"/>
          <w:szCs w:val="24"/>
          <w:lang w:val="en-US"/>
        </w:rPr>
        <w:t>Additives</w:t>
      </w:r>
    </w:p>
    <w:p w14:paraId="45D08CB3" w14:textId="77777777" w:rsidR="000F4189" w:rsidRDefault="000F4189" w:rsidP="000D3DDF">
      <w:pPr>
        <w:jc w:val="both"/>
        <w:rPr>
          <w:b/>
          <w:bCs/>
          <w:sz w:val="24"/>
          <w:szCs w:val="24"/>
          <w:lang w:val="en-US"/>
        </w:rPr>
      </w:pPr>
    </w:p>
    <w:p w14:paraId="1AF6DEC4" w14:textId="417E8716" w:rsidR="000F4189" w:rsidRDefault="000F4189" w:rsidP="000D3DDF">
      <w:pPr>
        <w:jc w:val="both"/>
        <w:rPr>
          <w:b/>
          <w:bCs/>
          <w:sz w:val="24"/>
          <w:szCs w:val="24"/>
          <w:lang w:val="en-US"/>
        </w:rPr>
      </w:pPr>
    </w:p>
    <w:p w14:paraId="63FB0CF2" w14:textId="2473ECEA" w:rsidR="00385270" w:rsidRDefault="00385270" w:rsidP="000D3DDF">
      <w:pPr>
        <w:jc w:val="both"/>
        <w:rPr>
          <w:sz w:val="24"/>
          <w:szCs w:val="24"/>
          <w:lang w:val="en-US"/>
        </w:rPr>
      </w:pPr>
      <w:r>
        <w:rPr>
          <w:noProof/>
        </w:rPr>
        <mc:AlternateContent>
          <mc:Choice Requires="wps">
            <w:drawing>
              <wp:anchor distT="0" distB="0" distL="114300" distR="114300" simplePos="0" relativeHeight="251663360" behindDoc="1" locked="0" layoutInCell="1" allowOverlap="1" wp14:anchorId="0E549D8F" wp14:editId="4C49831A">
                <wp:simplePos x="0" y="0"/>
                <wp:positionH relativeFrom="column">
                  <wp:posOffset>2968625</wp:posOffset>
                </wp:positionH>
                <wp:positionV relativeFrom="paragraph">
                  <wp:posOffset>3808730</wp:posOffset>
                </wp:positionV>
                <wp:extent cx="2762885" cy="635"/>
                <wp:effectExtent l="0" t="0" r="0" b="0"/>
                <wp:wrapTight wrapText="bothSides">
                  <wp:wrapPolygon edited="0">
                    <wp:start x="0" y="0"/>
                    <wp:lineTo x="0" y="21600"/>
                    <wp:lineTo x="21600" y="21600"/>
                    <wp:lineTo x="21600" y="0"/>
                  </wp:wrapPolygon>
                </wp:wrapTight>
                <wp:docPr id="7" name="Text Box 7"/>
                <wp:cNvGraphicFramePr/>
                <a:graphic xmlns:a="http://schemas.openxmlformats.org/drawingml/2006/main">
                  <a:graphicData uri="http://schemas.microsoft.com/office/word/2010/wordprocessingShape">
                    <wps:wsp>
                      <wps:cNvSpPr txBox="1"/>
                      <wps:spPr>
                        <a:xfrm>
                          <a:off x="0" y="0"/>
                          <a:ext cx="2762885" cy="635"/>
                        </a:xfrm>
                        <a:prstGeom prst="rect">
                          <a:avLst/>
                        </a:prstGeom>
                        <a:solidFill>
                          <a:prstClr val="white"/>
                        </a:solidFill>
                        <a:ln>
                          <a:noFill/>
                        </a:ln>
                      </wps:spPr>
                      <wps:txbx>
                        <w:txbxContent>
                          <w:p w14:paraId="10EFBE0C" w14:textId="6D0DFF33" w:rsidR="00385270" w:rsidRPr="00385270" w:rsidRDefault="00385270" w:rsidP="00385270">
                            <w:pPr>
                              <w:pStyle w:val="Caption"/>
                              <w:jc w:val="center"/>
                              <w:rPr>
                                <w:noProof/>
                                <w:color w:val="4472C4" w:themeColor="accent1"/>
                                <w:sz w:val="24"/>
                                <w:szCs w:val="24"/>
                                <w:lang w:val="en-US"/>
                              </w:rPr>
                            </w:pPr>
                            <w:r w:rsidRPr="00385270">
                              <w:rPr>
                                <w:color w:val="4472C4" w:themeColor="accent1"/>
                              </w:rPr>
                              <w:t>Example of an organic pigment. Originally isolated from the madder plant, alizarin crimson is now synthesised from coal tar at a fraction of the cost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0E549D8F" id="_x0000_t202" coordsize="21600,21600" o:spt="202" path="m,l,21600r21600,l21600,xe">
                <v:stroke joinstyle="miter"/>
                <v:path gradientshapeok="t" o:connecttype="rect"/>
              </v:shapetype>
              <v:shape id="Text Box 7" o:spid="_x0000_s1026" type="#_x0000_t202" style="position:absolute;left:0;text-align:left;margin-left:233.75pt;margin-top:299.9pt;width:217.55pt;height:.05pt;z-index:-2516531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" stroked="f">
                <v:textbox style="mso-fit-shape-to-text:t" inset="0,0,0,0">
                  <w:txbxContent>
                    <w:p w14:paraId="10EFBE0C" w14:textId="6D0DFF33" w:rsidR="00385270" w:rsidRPr="00385270" w:rsidRDefault="00385270" w:rsidP="00385270">
                      <w:pPr>
                        <w:pStyle w:val="Caption"/>
                        <w:jc w:val="center"/>
                        <w:rPr>
                          <w:noProof/>
                          <w:color w:val="4472C4" w:themeColor="accent1"/>
                          <w:sz w:val="24"/>
                          <w:szCs w:val="24"/>
                          <w:lang w:val="en-US"/>
                        </w:rPr>
                      </w:pPr>
                      <w:r w:rsidRPr="00385270">
                        <w:rPr>
                          <w:color w:val="4472C4" w:themeColor="accent1"/>
                        </w:rPr>
                        <w:t>Example of an organic pigment. Originally isolated from the madder plant, alizarin crimson is now synthesised from coal tar at a fraction of the cost</w:t>
                      </w:r>
                    </w:p>
                  </w:txbxContent>
                </v:textbox>
                <w10:wrap type="tight"/>
              </v:shape>
            </w:pict>
          </mc:Fallback>
        </mc:AlternateContent>
      </w:r>
      <w:r w:rsidR="000F4189">
        <w:rPr>
          <w:noProof/>
          <w:sz w:val="24"/>
          <w:szCs w:val="24"/>
          <w:lang w:val="en-US"/>
        </w:rPr>
        <w:drawing>
          <wp:anchor distT="0" distB="0" distL="114300" distR="114300" simplePos="0" relativeHeight="251659264" behindDoc="1" locked="0" layoutInCell="1" allowOverlap="1" wp14:anchorId="42540CE7" wp14:editId="3BBAF5E3">
            <wp:simplePos x="0" y="0"/>
            <wp:positionH relativeFrom="margin">
              <wp:align>right</wp:align>
            </wp:positionH>
            <wp:positionV relativeFrom="paragraph">
              <wp:posOffset>1998980</wp:posOffset>
            </wp:positionV>
            <wp:extent cx="2762885" cy="1752600"/>
            <wp:effectExtent l="0" t="0" r="0" b="0"/>
            <wp:wrapTight wrapText="bothSides">
              <wp:wrapPolygon edited="0">
                <wp:start x="0" y="0"/>
                <wp:lineTo x="0" y="21365"/>
                <wp:lineTo x="21446" y="21365"/>
                <wp:lineTo x="21446" y="0"/>
                <wp:lineTo x="0" y="0"/>
              </wp:wrapPolygon>
            </wp:wrapTight>
            <wp:docPr id="4" name="Picture 4" descr="Image showing organic alizarin crimson pigment and chemical stru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Image showing organic alizarin crimson pigment and chemical structur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762885" cy="1752600"/>
                    </a:xfrm>
                    <a:prstGeom prst="rect">
                      <a:avLst/>
                    </a:prstGeom>
                  </pic:spPr>
                </pic:pic>
              </a:graphicData>
            </a:graphic>
            <wp14:sizeRelH relativeFrom="page">
              <wp14:pctWidth>0</wp14:pctWidth>
            </wp14:sizeRelH>
            <wp14:sizeRelV relativeFrom="page">
              <wp14:pctHeight>0</wp14:pctHeight>
            </wp14:sizeRelV>
          </wp:anchor>
        </w:drawing>
      </w:r>
      <w:r w:rsidR="000F4189">
        <w:rPr>
          <w:b/>
          <w:bCs/>
          <w:noProof/>
          <w:sz w:val="24"/>
          <w:szCs w:val="24"/>
          <w:lang w:val="en-US"/>
        </w:rPr>
        <w:drawing>
          <wp:anchor distT="0" distB="0" distL="114300" distR="114300" simplePos="0" relativeHeight="251658240" behindDoc="0" locked="0" layoutInCell="1" allowOverlap="1" wp14:anchorId="3BC177C2" wp14:editId="24B13123">
            <wp:simplePos x="0" y="0"/>
            <wp:positionH relativeFrom="margin">
              <wp:align>right</wp:align>
            </wp:positionH>
            <wp:positionV relativeFrom="paragraph">
              <wp:posOffset>55880</wp:posOffset>
            </wp:positionV>
            <wp:extent cx="2750820" cy="1744345"/>
            <wp:effectExtent l="0" t="0" r="0" b="8255"/>
            <wp:wrapSquare wrapText="bothSides"/>
            <wp:docPr id="3" name="Picture 3" descr="Image showing inorganic cobalt blue (cobalt(II) aluminate) and chrome yellow (lead(II) chromate) pigme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Image showing inorganic cobalt blue (cobalt(II) aluminate) and chrome yellow (lead(II) chromate) pigments"/>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750820" cy="1744345"/>
                    </a:xfrm>
                    <a:prstGeom prst="rect">
                      <a:avLst/>
                    </a:prstGeom>
                  </pic:spPr>
                </pic:pic>
              </a:graphicData>
            </a:graphic>
            <wp14:sizeRelH relativeFrom="page">
              <wp14:pctWidth>0</wp14:pctWidth>
            </wp14:sizeRelH>
            <wp14:sizeRelV relativeFrom="page">
              <wp14:pctHeight>0</wp14:pctHeight>
            </wp14:sizeRelV>
          </wp:anchor>
        </w:drawing>
      </w:r>
      <w:r w:rsidR="004257F1">
        <w:rPr>
          <w:b/>
          <w:bCs/>
          <w:sz w:val="24"/>
          <w:szCs w:val="24"/>
          <w:lang w:val="en-US"/>
        </w:rPr>
        <w:t xml:space="preserve">Pigments </w:t>
      </w:r>
      <w:r w:rsidR="004257F1">
        <w:rPr>
          <w:sz w:val="24"/>
          <w:szCs w:val="24"/>
          <w:lang w:val="en-US"/>
        </w:rPr>
        <w:t>ar</w:t>
      </w:r>
      <w:r w:rsidR="00117063">
        <w:rPr>
          <w:sz w:val="24"/>
          <w:szCs w:val="24"/>
          <w:lang w:val="en-US"/>
        </w:rPr>
        <w:t xml:space="preserve">e coloured, insoluble compounds which </w:t>
      </w:r>
      <w:r w:rsidR="008B3AF5">
        <w:rPr>
          <w:sz w:val="24"/>
          <w:szCs w:val="24"/>
          <w:lang w:val="en-US"/>
        </w:rPr>
        <w:t>give paint its colour and opacity.</w:t>
      </w:r>
    </w:p>
    <w:p w14:paraId="0BEBB279" w14:textId="4D0431DA" w:rsidR="000F4189" w:rsidRDefault="00385270" w:rsidP="000D3DDF">
      <w:pPr>
        <w:jc w:val="both"/>
        <w:rPr>
          <w:sz w:val="24"/>
          <w:szCs w:val="24"/>
          <w:lang w:val="en-US"/>
        </w:rPr>
      </w:pPr>
      <w:r>
        <w:rPr>
          <w:noProof/>
        </w:rPr>
        <mc:AlternateContent>
          <mc:Choice Requires="wps">
            <w:drawing>
              <wp:anchor distT="0" distB="0" distL="114300" distR="114300" simplePos="0" relativeHeight="251661312" behindDoc="0" locked="0" layoutInCell="1" allowOverlap="1" wp14:anchorId="635663A8" wp14:editId="784C5FE0">
                <wp:simplePos x="0" y="0"/>
                <wp:positionH relativeFrom="margin">
                  <wp:align>right</wp:align>
                </wp:positionH>
                <wp:positionV relativeFrom="paragraph">
                  <wp:posOffset>1263015</wp:posOffset>
                </wp:positionV>
                <wp:extent cx="2750820" cy="635"/>
                <wp:effectExtent l="0" t="0" r="0" b="0"/>
                <wp:wrapSquare wrapText="bothSides"/>
                <wp:docPr id="1" name="Text Box 1"/>
                <wp:cNvGraphicFramePr/>
                <a:graphic xmlns:a="http://schemas.openxmlformats.org/drawingml/2006/main">
                  <a:graphicData uri="http://schemas.microsoft.com/office/word/2010/wordprocessingShape">
                    <wps:wsp>
                      <wps:cNvSpPr txBox="1"/>
                      <wps:spPr>
                        <a:xfrm>
                          <a:off x="0" y="0"/>
                          <a:ext cx="2750820" cy="635"/>
                        </a:xfrm>
                        <a:prstGeom prst="rect">
                          <a:avLst/>
                        </a:prstGeom>
                        <a:solidFill>
                          <a:prstClr val="white"/>
                        </a:solidFill>
                        <a:ln>
                          <a:noFill/>
                        </a:ln>
                      </wps:spPr>
                      <wps:txbx>
                        <w:txbxContent>
                          <w:p w14:paraId="0A76CA50" w14:textId="23C76778" w:rsidR="00385270" w:rsidRPr="00385270" w:rsidRDefault="00385270" w:rsidP="00385270">
                            <w:pPr>
                              <w:pStyle w:val="Caption"/>
                              <w:jc w:val="center"/>
                              <w:rPr>
                                <w:noProof/>
                                <w:color w:val="4472C4" w:themeColor="accent1"/>
                                <w:sz w:val="24"/>
                                <w:szCs w:val="24"/>
                                <w:lang w:val="en-US"/>
                              </w:rPr>
                            </w:pPr>
                            <w:r w:rsidRPr="00385270">
                              <w:rPr>
                                <w:color w:val="4472C4" w:themeColor="accent1"/>
                              </w:rPr>
                              <w:t>Examples of inorganic pigments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635663A8" id="Text Box 1" o:spid="_x0000_s1027" type="#_x0000_t202" style="position:absolute;left:0;text-align:left;margin-left:165.4pt;margin-top:99.45pt;width:216.6pt;height:.05pt;z-index:251661312;visibility:visible;mso-wrap-style:squar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" stroked="f">
                <v:textbox style="mso-fit-shape-to-text:t" inset="0,0,0,0">
                  <w:txbxContent>
                    <w:p w14:paraId="0A76CA50" w14:textId="23C76778" w:rsidR="00385270" w:rsidRPr="00385270" w:rsidRDefault="00385270" w:rsidP="00385270">
                      <w:pPr>
                        <w:pStyle w:val="Caption"/>
                        <w:jc w:val="center"/>
                        <w:rPr>
                          <w:noProof/>
                          <w:color w:val="4472C4" w:themeColor="accent1"/>
                          <w:sz w:val="24"/>
                          <w:szCs w:val="24"/>
                          <w:lang w:val="en-US"/>
                        </w:rPr>
                      </w:pPr>
                      <w:r w:rsidRPr="00385270">
                        <w:rPr>
                          <w:color w:val="4472C4" w:themeColor="accent1"/>
                        </w:rPr>
                        <w:t>Examples of inorganic pigments</w:t>
                      </w:r>
                    </w:p>
                  </w:txbxContent>
                </v:textbox>
                <w10:wrap type="square" anchorx="margin"/>
              </v:shape>
            </w:pict>
          </mc:Fallback>
        </mc:AlternateContent>
      </w:r>
      <w:r w:rsidR="008B3AF5">
        <w:rPr>
          <w:sz w:val="24"/>
          <w:szCs w:val="24"/>
          <w:lang w:val="en-US"/>
        </w:rPr>
        <w:t>Each pigment absorbs certain wavelengths of light and reflects all o</w:t>
      </w:r>
      <w:r w:rsidR="00DB28FB">
        <w:rPr>
          <w:sz w:val="24"/>
          <w:szCs w:val="24"/>
          <w:lang w:val="en-US"/>
        </w:rPr>
        <w:t>th</w:t>
      </w:r>
      <w:r w:rsidR="008B3AF5">
        <w:rPr>
          <w:sz w:val="24"/>
          <w:szCs w:val="24"/>
          <w:lang w:val="en-US"/>
        </w:rPr>
        <w:t xml:space="preserve">ers, producing the colour that we see. There are inorganic pigments, such as </w:t>
      </w:r>
      <w:r w:rsidR="00B06F23">
        <w:rPr>
          <w:sz w:val="24"/>
          <w:szCs w:val="24"/>
          <w:lang w:val="en-US"/>
        </w:rPr>
        <w:t xml:space="preserve">cobalt blue and </w:t>
      </w:r>
      <w:r w:rsidR="00B56F31">
        <w:rPr>
          <w:sz w:val="24"/>
          <w:szCs w:val="24"/>
          <w:lang w:val="en-US"/>
        </w:rPr>
        <w:t>chrome yellow</w:t>
      </w:r>
      <w:r w:rsidR="00B06F23">
        <w:rPr>
          <w:sz w:val="24"/>
          <w:szCs w:val="24"/>
          <w:lang w:val="en-US"/>
        </w:rPr>
        <w:t xml:space="preserve">, as well as organic ones such as carmine and crimson. Inorganic pigments are made from metals or metallic salts often derived from natural minerals or ores and typically provide longer lasting and brighter colour. Organic pigments are based on carbon chains which can be obtained from animals and </w:t>
      </w:r>
      <w:r w:rsidR="00742DF4">
        <w:rPr>
          <w:sz w:val="24"/>
          <w:szCs w:val="24"/>
          <w:lang w:val="en-US"/>
        </w:rPr>
        <w:t>plants but</w:t>
      </w:r>
      <w:r w:rsidR="00B06F23">
        <w:rPr>
          <w:sz w:val="24"/>
          <w:szCs w:val="24"/>
          <w:lang w:val="en-US"/>
        </w:rPr>
        <w:t xml:space="preserve"> are more commonly synthesised from carbon-containing raw materials like natural gas or petroleum.</w:t>
      </w:r>
    </w:p>
    <w:p w14:paraId="0D90EC57" w14:textId="1C6DA379" w:rsidR="00742DF4" w:rsidRDefault="004257F1" w:rsidP="000D3DDF">
      <w:pPr>
        <w:jc w:val="both"/>
        <w:rPr>
          <w:sz w:val="24"/>
          <w:szCs w:val="24"/>
          <w:lang w:val="en-US"/>
        </w:rPr>
      </w:pPr>
      <w:r>
        <w:rPr>
          <w:b/>
          <w:bCs/>
          <w:sz w:val="24"/>
          <w:szCs w:val="24"/>
          <w:lang w:val="en-US"/>
        </w:rPr>
        <w:t>Binders</w:t>
      </w:r>
      <w:r w:rsidR="00333104">
        <w:rPr>
          <w:sz w:val="24"/>
          <w:szCs w:val="24"/>
          <w:lang w:val="en-US"/>
        </w:rPr>
        <w:t xml:space="preserve">, or </w:t>
      </w:r>
      <w:r w:rsidR="00333104">
        <w:rPr>
          <w:b/>
          <w:bCs/>
          <w:sz w:val="24"/>
          <w:szCs w:val="24"/>
          <w:lang w:val="en-US"/>
        </w:rPr>
        <w:t>resins</w:t>
      </w:r>
      <w:r w:rsidR="00333104">
        <w:rPr>
          <w:sz w:val="24"/>
          <w:szCs w:val="24"/>
          <w:lang w:val="en-US"/>
        </w:rPr>
        <w:t>,</w:t>
      </w:r>
      <w:r>
        <w:rPr>
          <w:b/>
          <w:bCs/>
          <w:sz w:val="24"/>
          <w:szCs w:val="24"/>
          <w:lang w:val="en-US"/>
        </w:rPr>
        <w:t xml:space="preserve"> </w:t>
      </w:r>
      <w:r>
        <w:rPr>
          <w:sz w:val="24"/>
          <w:szCs w:val="24"/>
          <w:lang w:val="en-US"/>
        </w:rPr>
        <w:t>a</w:t>
      </w:r>
      <w:r w:rsidR="00DD5F89">
        <w:rPr>
          <w:sz w:val="24"/>
          <w:szCs w:val="24"/>
          <w:lang w:val="en-US"/>
        </w:rPr>
        <w:t xml:space="preserve">re the </w:t>
      </w:r>
      <w:r w:rsidR="00333104">
        <w:rPr>
          <w:sz w:val="24"/>
          <w:szCs w:val="24"/>
          <w:lang w:val="en-US"/>
        </w:rPr>
        <w:t>adhesives that “glue” pigments to a surface</w:t>
      </w:r>
      <w:r w:rsidR="001A0034">
        <w:rPr>
          <w:sz w:val="24"/>
          <w:szCs w:val="24"/>
          <w:lang w:val="en-US"/>
        </w:rPr>
        <w:t xml:space="preserve"> to form a film. </w:t>
      </w:r>
      <w:r w:rsidR="00742DF4">
        <w:rPr>
          <w:sz w:val="24"/>
          <w:szCs w:val="24"/>
          <w:lang w:val="en-US"/>
        </w:rPr>
        <w:t>T</w:t>
      </w:r>
      <w:r w:rsidR="002D4D74">
        <w:rPr>
          <w:sz w:val="24"/>
          <w:szCs w:val="24"/>
          <w:lang w:val="en-US"/>
        </w:rPr>
        <w:t>he binder forms a matrix in which the pigment particles are</w:t>
      </w:r>
      <w:r w:rsidR="00742DF4">
        <w:rPr>
          <w:sz w:val="24"/>
          <w:szCs w:val="24"/>
          <w:lang w:val="en-US"/>
        </w:rPr>
        <w:t xml:space="preserve"> dispersed evenly</w:t>
      </w:r>
      <w:r w:rsidR="002D4D74">
        <w:rPr>
          <w:sz w:val="24"/>
          <w:szCs w:val="24"/>
          <w:lang w:val="en-US"/>
        </w:rPr>
        <w:t xml:space="preserve"> throughout. </w:t>
      </w:r>
      <w:r w:rsidR="00742DF4">
        <w:rPr>
          <w:sz w:val="24"/>
          <w:szCs w:val="24"/>
          <w:lang w:val="en-US"/>
        </w:rPr>
        <w:t xml:space="preserve">Although often used interchangeably, a dye is dissolved in a solvent whereas a pigment is held in suspension, so they are very different </w:t>
      </w:r>
      <w:r w:rsidR="00CE77F4">
        <w:rPr>
          <w:sz w:val="24"/>
          <w:szCs w:val="24"/>
          <w:lang w:val="en-US"/>
        </w:rPr>
        <w:t xml:space="preserve">substances </w:t>
      </w:r>
      <w:r w:rsidR="00742DF4">
        <w:rPr>
          <w:sz w:val="24"/>
          <w:szCs w:val="24"/>
          <w:lang w:val="en-US"/>
        </w:rPr>
        <w:t>to scientists!</w:t>
      </w:r>
    </w:p>
    <w:p w14:paraId="622EE146" w14:textId="4EC79F42" w:rsidR="00A258CA" w:rsidRDefault="00BF261B" w:rsidP="000D3DDF">
      <w:pPr>
        <w:jc w:val="both"/>
        <w:rPr>
          <w:sz w:val="24"/>
          <w:szCs w:val="24"/>
          <w:lang w:val="en-US"/>
        </w:rPr>
      </w:pPr>
      <w:r>
        <w:rPr>
          <w:sz w:val="24"/>
          <w:szCs w:val="24"/>
          <w:lang w:val="en-US"/>
        </w:rPr>
        <w:t xml:space="preserve">Binders may be natural or </w:t>
      </w:r>
      <w:r w:rsidR="004A2E6E">
        <w:rPr>
          <w:sz w:val="24"/>
          <w:szCs w:val="24"/>
          <w:lang w:val="en-US"/>
        </w:rPr>
        <w:t>synthetic and</w:t>
      </w:r>
      <w:r>
        <w:rPr>
          <w:sz w:val="24"/>
          <w:szCs w:val="24"/>
          <w:lang w:val="en-US"/>
        </w:rPr>
        <w:t xml:space="preserve"> are separated into two categories: oil/alkyd-based and water-based (i.e. acrylic and latex). </w:t>
      </w:r>
      <w:r w:rsidR="00D046BA">
        <w:rPr>
          <w:sz w:val="24"/>
          <w:szCs w:val="24"/>
          <w:lang w:val="en-US"/>
        </w:rPr>
        <w:t xml:space="preserve">Binders are responsible for many of the protective and decorative properties of the </w:t>
      </w:r>
      <w:r w:rsidR="005843FE">
        <w:rPr>
          <w:sz w:val="24"/>
          <w:szCs w:val="24"/>
          <w:lang w:val="en-US"/>
        </w:rPr>
        <w:t>coating;</w:t>
      </w:r>
      <w:r w:rsidR="00D046BA">
        <w:rPr>
          <w:sz w:val="24"/>
          <w:szCs w:val="24"/>
          <w:lang w:val="en-US"/>
        </w:rPr>
        <w:t xml:space="preserve"> </w:t>
      </w:r>
      <w:r w:rsidR="002D4D74">
        <w:rPr>
          <w:sz w:val="24"/>
          <w:szCs w:val="24"/>
          <w:lang w:val="en-US"/>
        </w:rPr>
        <w:t>therefore</w:t>
      </w:r>
      <w:r w:rsidR="005843FE">
        <w:rPr>
          <w:sz w:val="24"/>
          <w:szCs w:val="24"/>
          <w:lang w:val="en-US"/>
        </w:rPr>
        <w:t>,</w:t>
      </w:r>
      <w:r w:rsidR="00D046BA">
        <w:rPr>
          <w:sz w:val="24"/>
          <w:szCs w:val="24"/>
          <w:lang w:val="en-US"/>
        </w:rPr>
        <w:t xml:space="preserve"> the type and concentration of binder </w:t>
      </w:r>
      <w:r w:rsidR="00742DF4">
        <w:rPr>
          <w:sz w:val="24"/>
          <w:szCs w:val="24"/>
          <w:lang w:val="en-US"/>
        </w:rPr>
        <w:t>helps to</w:t>
      </w:r>
      <w:r w:rsidR="00D046BA">
        <w:rPr>
          <w:sz w:val="24"/>
          <w:szCs w:val="24"/>
          <w:lang w:val="en-US"/>
        </w:rPr>
        <w:t xml:space="preserve"> determine the performance of a paint.</w:t>
      </w:r>
      <w:r w:rsidR="002D4D74">
        <w:rPr>
          <w:sz w:val="24"/>
          <w:szCs w:val="24"/>
          <w:lang w:val="en-US"/>
        </w:rPr>
        <w:t xml:space="preserve"> </w:t>
      </w:r>
      <w:r w:rsidR="00936B2A">
        <w:rPr>
          <w:sz w:val="24"/>
          <w:szCs w:val="24"/>
          <w:lang w:val="en-US"/>
        </w:rPr>
        <w:t>H</w:t>
      </w:r>
      <w:r w:rsidR="002D4D74">
        <w:rPr>
          <w:sz w:val="24"/>
          <w:szCs w:val="24"/>
          <w:lang w:val="en-US"/>
        </w:rPr>
        <w:t>igh-quality paint contain</w:t>
      </w:r>
      <w:r w:rsidR="008344E4">
        <w:rPr>
          <w:sz w:val="24"/>
          <w:szCs w:val="24"/>
          <w:lang w:val="en-US"/>
        </w:rPr>
        <w:t>s</w:t>
      </w:r>
      <w:r w:rsidR="002D4D74">
        <w:rPr>
          <w:sz w:val="24"/>
          <w:szCs w:val="24"/>
          <w:lang w:val="en-US"/>
        </w:rPr>
        <w:t xml:space="preserve"> a hig</w:t>
      </w:r>
      <w:r w:rsidR="00742DF4">
        <w:rPr>
          <w:sz w:val="24"/>
          <w:szCs w:val="24"/>
          <w:lang w:val="en-US"/>
        </w:rPr>
        <w:t>h</w:t>
      </w:r>
      <w:r w:rsidR="002D4D74">
        <w:rPr>
          <w:sz w:val="24"/>
          <w:szCs w:val="24"/>
          <w:lang w:val="en-US"/>
        </w:rPr>
        <w:t xml:space="preserve"> concentration of binder. This not only promotes improved adhesion</w:t>
      </w:r>
      <w:r w:rsidR="008344E4">
        <w:rPr>
          <w:sz w:val="24"/>
          <w:szCs w:val="24"/>
          <w:lang w:val="en-US"/>
        </w:rPr>
        <w:t>,</w:t>
      </w:r>
      <w:r w:rsidR="002D4D74">
        <w:rPr>
          <w:sz w:val="24"/>
          <w:szCs w:val="24"/>
          <w:lang w:val="en-US"/>
        </w:rPr>
        <w:t xml:space="preserve"> but forms films that are more resistant to cracking</w:t>
      </w:r>
      <w:r w:rsidR="005843FE">
        <w:rPr>
          <w:sz w:val="24"/>
          <w:szCs w:val="24"/>
          <w:lang w:val="en-US"/>
        </w:rPr>
        <w:t xml:space="preserve"> and</w:t>
      </w:r>
      <w:r w:rsidR="002D4D74">
        <w:rPr>
          <w:sz w:val="24"/>
          <w:szCs w:val="24"/>
          <w:lang w:val="en-US"/>
        </w:rPr>
        <w:t xml:space="preserve"> blistering.</w:t>
      </w:r>
      <w:r>
        <w:rPr>
          <w:sz w:val="24"/>
          <w:szCs w:val="24"/>
          <w:lang w:val="en-US"/>
        </w:rPr>
        <w:t xml:space="preserve"> Certain binders </w:t>
      </w:r>
      <w:r w:rsidR="00CE77F4">
        <w:rPr>
          <w:sz w:val="24"/>
          <w:szCs w:val="24"/>
          <w:lang w:val="en-US"/>
        </w:rPr>
        <w:t xml:space="preserve">can </w:t>
      </w:r>
      <w:r>
        <w:rPr>
          <w:sz w:val="24"/>
          <w:szCs w:val="24"/>
          <w:lang w:val="en-US"/>
        </w:rPr>
        <w:t xml:space="preserve">even provide resistance to </w:t>
      </w:r>
      <w:r w:rsidR="00742DF4">
        <w:rPr>
          <w:sz w:val="24"/>
          <w:szCs w:val="24"/>
          <w:lang w:val="en-US"/>
        </w:rPr>
        <w:t>ultraviolet (</w:t>
      </w:r>
      <w:r>
        <w:rPr>
          <w:sz w:val="24"/>
          <w:szCs w:val="24"/>
          <w:lang w:val="en-US"/>
        </w:rPr>
        <w:t>UV light</w:t>
      </w:r>
      <w:r w:rsidR="00742DF4">
        <w:rPr>
          <w:sz w:val="24"/>
          <w:szCs w:val="24"/>
          <w:lang w:val="en-US"/>
        </w:rPr>
        <w:t>)</w:t>
      </w:r>
      <w:r>
        <w:rPr>
          <w:sz w:val="24"/>
          <w:szCs w:val="24"/>
          <w:lang w:val="en-US"/>
        </w:rPr>
        <w:t xml:space="preserve"> and abrasion.</w:t>
      </w:r>
    </w:p>
    <w:p w14:paraId="5B3576A0" w14:textId="35A6B7C5" w:rsidR="00657676" w:rsidRDefault="00657676" w:rsidP="00657676">
      <w:pPr>
        <w:jc w:val="center"/>
        <w:rPr>
          <w:sz w:val="24"/>
          <w:szCs w:val="24"/>
          <w:lang w:val="en-US"/>
        </w:rPr>
      </w:pPr>
      <w:r>
        <w:rPr>
          <w:noProof/>
          <w:sz w:val="24"/>
          <w:szCs w:val="24"/>
          <w:lang w:val="en-US"/>
        </w:rPr>
        <w:drawing>
          <wp:inline distT="0" distB="0" distL="0" distR="0" wp14:anchorId="7C56BC55" wp14:editId="13D74A11">
            <wp:extent cx="4786630" cy="1734133"/>
            <wp:effectExtent l="0" t="0" r="0" b="0"/>
            <wp:docPr id="9" name="Picture 9" descr="Schematic showing the solvent evaporation process for film formation during paint dry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Schematic showing the solvent evaporation process for film formation during paint drying"/>
                    <pic:cNvPicPr/>
                  </pic:nvPicPr>
                  <pic:blipFill>
                    <a:blip r:embed="rId12">
                      <a:extLst>
                        <a:ext uri="{28A0092B-C50C-407E-A947-70E740481C1C}">
                          <a14:useLocalDpi xmlns:a14="http://schemas.microsoft.com/office/drawing/2010/main" val="0"/>
                        </a:ext>
                      </a:extLst>
                    </a:blip>
                    <a:stretch>
                      <a:fillRect/>
                    </a:stretch>
                  </pic:blipFill>
                  <pic:spPr>
                    <a:xfrm>
                      <a:off x="0" y="0"/>
                      <a:ext cx="4818083" cy="1745528"/>
                    </a:xfrm>
                    <a:prstGeom prst="rect">
                      <a:avLst/>
                    </a:prstGeom>
                  </pic:spPr>
                </pic:pic>
              </a:graphicData>
            </a:graphic>
          </wp:inline>
        </w:drawing>
      </w:r>
    </w:p>
    <w:p w14:paraId="2104AF05" w14:textId="0AC3BB74" w:rsidR="004257F1" w:rsidRDefault="002D1961" w:rsidP="000D3DDF">
      <w:pPr>
        <w:jc w:val="both"/>
        <w:rPr>
          <w:sz w:val="24"/>
          <w:szCs w:val="24"/>
          <w:lang w:val="en-US"/>
        </w:rPr>
      </w:pPr>
      <w:r>
        <w:rPr>
          <w:sz w:val="24"/>
          <w:szCs w:val="24"/>
          <w:lang w:val="en-US"/>
        </w:rPr>
        <w:lastRenderedPageBreak/>
        <w:t xml:space="preserve">Whilst binders allow pigments to stick to surfaces, they are </w:t>
      </w:r>
      <w:r w:rsidR="00513023">
        <w:rPr>
          <w:sz w:val="24"/>
          <w:szCs w:val="24"/>
          <w:lang w:val="en-US"/>
        </w:rPr>
        <w:t xml:space="preserve">typically </w:t>
      </w:r>
      <w:r>
        <w:rPr>
          <w:sz w:val="24"/>
          <w:szCs w:val="24"/>
          <w:lang w:val="en-US"/>
        </w:rPr>
        <w:t xml:space="preserve">made from </w:t>
      </w:r>
      <w:r w:rsidRPr="00DB5A5B">
        <w:rPr>
          <w:sz w:val="24"/>
          <w:szCs w:val="24"/>
          <w:lang w:val="en-US"/>
        </w:rPr>
        <w:t>viscous</w:t>
      </w:r>
      <w:r>
        <w:rPr>
          <w:b/>
          <w:bCs/>
          <w:sz w:val="24"/>
          <w:szCs w:val="24"/>
          <w:lang w:val="en-US"/>
        </w:rPr>
        <w:t xml:space="preserve"> </w:t>
      </w:r>
      <w:r>
        <w:rPr>
          <w:sz w:val="24"/>
          <w:szCs w:val="24"/>
          <w:lang w:val="en-US"/>
        </w:rPr>
        <w:t xml:space="preserve">chemicals that </w:t>
      </w:r>
      <w:r w:rsidR="00172211">
        <w:rPr>
          <w:sz w:val="24"/>
          <w:szCs w:val="24"/>
          <w:lang w:val="en-US"/>
        </w:rPr>
        <w:t>are difficult to work with</w:t>
      </w:r>
      <w:r>
        <w:rPr>
          <w:sz w:val="24"/>
          <w:szCs w:val="24"/>
          <w:lang w:val="en-US"/>
        </w:rPr>
        <w:t>.</w:t>
      </w:r>
      <w:r w:rsidR="00172211">
        <w:rPr>
          <w:sz w:val="24"/>
          <w:szCs w:val="24"/>
          <w:lang w:val="en-US"/>
        </w:rPr>
        <w:t xml:space="preserve"> Imagine trying to </w:t>
      </w:r>
      <w:r w:rsidR="00936B2A">
        <w:rPr>
          <w:sz w:val="24"/>
          <w:szCs w:val="24"/>
          <w:lang w:val="en-US"/>
        </w:rPr>
        <w:t>coat</w:t>
      </w:r>
      <w:r w:rsidR="00172211">
        <w:rPr>
          <w:sz w:val="24"/>
          <w:szCs w:val="24"/>
          <w:lang w:val="en-US"/>
        </w:rPr>
        <w:t xml:space="preserve"> a fence with </w:t>
      </w:r>
      <w:r w:rsidR="00333104">
        <w:rPr>
          <w:sz w:val="24"/>
          <w:szCs w:val="24"/>
          <w:lang w:val="en-US"/>
        </w:rPr>
        <w:t xml:space="preserve">a </w:t>
      </w:r>
      <w:r w:rsidR="00936B2A">
        <w:rPr>
          <w:sz w:val="24"/>
          <w:szCs w:val="24"/>
          <w:lang w:val="en-US"/>
        </w:rPr>
        <w:t xml:space="preserve">paint </w:t>
      </w:r>
      <w:r w:rsidR="00962D32">
        <w:rPr>
          <w:sz w:val="24"/>
          <w:szCs w:val="24"/>
          <w:lang w:val="en-US"/>
        </w:rPr>
        <w:t xml:space="preserve">that has the consistency of </w:t>
      </w:r>
      <w:r w:rsidR="00172211">
        <w:rPr>
          <w:sz w:val="24"/>
          <w:szCs w:val="24"/>
          <w:lang w:val="en-US"/>
        </w:rPr>
        <w:t>honey!</w:t>
      </w:r>
      <w:r>
        <w:rPr>
          <w:sz w:val="24"/>
          <w:szCs w:val="24"/>
          <w:lang w:val="en-US"/>
        </w:rPr>
        <w:t xml:space="preserve"> </w:t>
      </w:r>
      <w:r>
        <w:rPr>
          <w:b/>
          <w:bCs/>
          <w:sz w:val="24"/>
          <w:szCs w:val="24"/>
          <w:lang w:val="en-US"/>
        </w:rPr>
        <w:t>Solvents</w:t>
      </w:r>
      <w:r w:rsidR="00962D32">
        <w:rPr>
          <w:sz w:val="24"/>
          <w:szCs w:val="24"/>
          <w:lang w:val="en-US"/>
        </w:rPr>
        <w:t xml:space="preserve">, also known as </w:t>
      </w:r>
      <w:r w:rsidR="00962D32">
        <w:rPr>
          <w:b/>
          <w:bCs/>
          <w:sz w:val="24"/>
          <w:szCs w:val="24"/>
          <w:lang w:val="en-US"/>
        </w:rPr>
        <w:t xml:space="preserve">diluents </w:t>
      </w:r>
      <w:r w:rsidR="00962D32">
        <w:rPr>
          <w:sz w:val="24"/>
          <w:szCs w:val="24"/>
          <w:lang w:val="en-US"/>
        </w:rPr>
        <w:t xml:space="preserve">or </w:t>
      </w:r>
      <w:r w:rsidR="00962D32">
        <w:rPr>
          <w:b/>
          <w:bCs/>
          <w:sz w:val="24"/>
          <w:szCs w:val="24"/>
          <w:lang w:val="en-US"/>
        </w:rPr>
        <w:t>thinners</w:t>
      </w:r>
      <w:r w:rsidR="00962D32">
        <w:rPr>
          <w:sz w:val="24"/>
          <w:szCs w:val="24"/>
          <w:lang w:val="en-US"/>
        </w:rPr>
        <w:t>,</w:t>
      </w:r>
      <w:r w:rsidR="00962D32">
        <w:rPr>
          <w:b/>
          <w:bCs/>
          <w:sz w:val="24"/>
          <w:szCs w:val="24"/>
          <w:lang w:val="en-US"/>
        </w:rPr>
        <w:t xml:space="preserve"> </w:t>
      </w:r>
      <w:r w:rsidR="00172211">
        <w:rPr>
          <w:sz w:val="24"/>
          <w:szCs w:val="24"/>
          <w:lang w:val="en-US"/>
        </w:rPr>
        <w:t xml:space="preserve">are </w:t>
      </w:r>
      <w:r w:rsidR="00513023">
        <w:rPr>
          <w:sz w:val="24"/>
          <w:szCs w:val="24"/>
          <w:lang w:val="en-US"/>
        </w:rPr>
        <w:t xml:space="preserve">often </w:t>
      </w:r>
      <w:r w:rsidR="00172211">
        <w:rPr>
          <w:sz w:val="24"/>
          <w:szCs w:val="24"/>
          <w:lang w:val="en-US"/>
        </w:rPr>
        <w:t>added</w:t>
      </w:r>
      <w:r w:rsidR="00962D32">
        <w:rPr>
          <w:sz w:val="24"/>
          <w:szCs w:val="24"/>
          <w:lang w:val="en-US"/>
        </w:rPr>
        <w:t xml:space="preserve"> to reduce the viscosity of the paint. </w:t>
      </w:r>
      <w:r>
        <w:rPr>
          <w:sz w:val="24"/>
          <w:szCs w:val="24"/>
          <w:lang w:val="en-US"/>
        </w:rPr>
        <w:t xml:space="preserve">The combination of binder and solvent are collectively referred to as the </w:t>
      </w:r>
      <w:r>
        <w:rPr>
          <w:b/>
          <w:bCs/>
          <w:sz w:val="24"/>
          <w:szCs w:val="24"/>
          <w:lang w:val="en-US"/>
        </w:rPr>
        <w:t xml:space="preserve">vehicle </w:t>
      </w:r>
      <w:r>
        <w:rPr>
          <w:sz w:val="24"/>
          <w:szCs w:val="24"/>
          <w:lang w:val="en-US"/>
        </w:rPr>
        <w:t xml:space="preserve">of the paint. </w:t>
      </w:r>
      <w:r w:rsidR="00D0404B">
        <w:rPr>
          <w:sz w:val="24"/>
          <w:szCs w:val="24"/>
          <w:lang w:val="en-US"/>
        </w:rPr>
        <w:t xml:space="preserve">The solvent is </w:t>
      </w:r>
      <w:r w:rsidR="00D0404B" w:rsidRPr="00DB5A5B">
        <w:rPr>
          <w:sz w:val="24"/>
          <w:szCs w:val="24"/>
          <w:lang w:val="en-US"/>
        </w:rPr>
        <w:t>volatile</w:t>
      </w:r>
      <w:r w:rsidR="00D0404B">
        <w:rPr>
          <w:sz w:val="24"/>
          <w:szCs w:val="24"/>
          <w:lang w:val="en-US"/>
        </w:rPr>
        <w:t xml:space="preserve">: </w:t>
      </w:r>
      <w:r w:rsidR="00D50B16">
        <w:rPr>
          <w:sz w:val="24"/>
          <w:szCs w:val="24"/>
          <w:lang w:val="en-US"/>
        </w:rPr>
        <w:t xml:space="preserve">the solvent evaporates </w:t>
      </w:r>
      <w:r w:rsidR="00D0404B">
        <w:rPr>
          <w:sz w:val="24"/>
          <w:szCs w:val="24"/>
          <w:lang w:val="en-US"/>
        </w:rPr>
        <w:t>a</w:t>
      </w:r>
      <w:r w:rsidRPr="00D0404B">
        <w:rPr>
          <w:sz w:val="24"/>
          <w:szCs w:val="24"/>
          <w:lang w:val="en-US"/>
        </w:rPr>
        <w:t>s</w:t>
      </w:r>
      <w:r>
        <w:rPr>
          <w:sz w:val="24"/>
          <w:szCs w:val="24"/>
          <w:lang w:val="en-US"/>
        </w:rPr>
        <w:t xml:space="preserve"> the paint </w:t>
      </w:r>
      <w:r w:rsidR="00FA094A">
        <w:rPr>
          <w:sz w:val="24"/>
          <w:szCs w:val="24"/>
          <w:lang w:val="en-US"/>
        </w:rPr>
        <w:t>dries</w:t>
      </w:r>
      <w:r>
        <w:rPr>
          <w:sz w:val="24"/>
          <w:szCs w:val="24"/>
          <w:lang w:val="en-US"/>
        </w:rPr>
        <w:t xml:space="preserve">, leaving behind a film of pigment </w:t>
      </w:r>
      <w:r w:rsidR="00D0404B">
        <w:rPr>
          <w:sz w:val="24"/>
          <w:szCs w:val="24"/>
          <w:lang w:val="en-US"/>
        </w:rPr>
        <w:t>held</w:t>
      </w:r>
      <w:r>
        <w:rPr>
          <w:sz w:val="24"/>
          <w:szCs w:val="24"/>
          <w:lang w:val="en-US"/>
        </w:rPr>
        <w:t xml:space="preserve"> in place by the binder.</w:t>
      </w:r>
      <w:r w:rsidR="00936B2A">
        <w:rPr>
          <w:sz w:val="24"/>
          <w:szCs w:val="24"/>
          <w:lang w:val="en-US"/>
        </w:rPr>
        <w:t xml:space="preserve"> High-quality paints contain a higher ratio of solid</w:t>
      </w:r>
      <w:r w:rsidR="00A258CA">
        <w:rPr>
          <w:sz w:val="24"/>
          <w:szCs w:val="24"/>
          <w:lang w:val="en-US"/>
        </w:rPr>
        <w:t>s</w:t>
      </w:r>
      <w:r w:rsidR="00936B2A">
        <w:rPr>
          <w:sz w:val="24"/>
          <w:szCs w:val="24"/>
          <w:lang w:val="en-US"/>
        </w:rPr>
        <w:t xml:space="preserve"> (pigment/binder) to liquid (solvent)</w:t>
      </w:r>
      <w:r w:rsidR="00212D31">
        <w:rPr>
          <w:sz w:val="24"/>
          <w:szCs w:val="24"/>
          <w:lang w:val="en-US"/>
        </w:rPr>
        <w:t>, forming</w:t>
      </w:r>
      <w:r w:rsidR="00F178FD">
        <w:rPr>
          <w:sz w:val="24"/>
          <w:szCs w:val="24"/>
          <w:lang w:val="en-US"/>
        </w:rPr>
        <w:t xml:space="preserve"> thicker, </w:t>
      </w:r>
      <w:r w:rsidR="00A258CA">
        <w:rPr>
          <w:sz w:val="24"/>
          <w:szCs w:val="24"/>
          <w:lang w:val="en-US"/>
        </w:rPr>
        <w:t>more durable</w:t>
      </w:r>
      <w:r w:rsidR="00F178FD">
        <w:rPr>
          <w:sz w:val="24"/>
          <w:szCs w:val="24"/>
          <w:lang w:val="en-US"/>
        </w:rPr>
        <w:t xml:space="preserve"> film</w:t>
      </w:r>
      <w:r w:rsidR="00A258CA">
        <w:rPr>
          <w:sz w:val="24"/>
          <w:szCs w:val="24"/>
          <w:lang w:val="en-US"/>
        </w:rPr>
        <w:t>s</w:t>
      </w:r>
      <w:r w:rsidR="00F178FD">
        <w:rPr>
          <w:sz w:val="24"/>
          <w:szCs w:val="24"/>
          <w:lang w:val="en-US"/>
        </w:rPr>
        <w:t xml:space="preserve"> once dried. </w:t>
      </w:r>
      <w:r w:rsidR="00962D32">
        <w:rPr>
          <w:sz w:val="24"/>
          <w:szCs w:val="24"/>
          <w:lang w:val="en-US"/>
        </w:rPr>
        <w:t xml:space="preserve">Solvents may be </w:t>
      </w:r>
      <w:r w:rsidR="00962D32" w:rsidRPr="00212D31">
        <w:rPr>
          <w:sz w:val="24"/>
          <w:szCs w:val="24"/>
          <w:lang w:val="en-US"/>
        </w:rPr>
        <w:t>aqueous</w:t>
      </w:r>
      <w:r w:rsidR="00962D32">
        <w:rPr>
          <w:b/>
          <w:bCs/>
          <w:sz w:val="24"/>
          <w:szCs w:val="24"/>
          <w:lang w:val="en-US"/>
        </w:rPr>
        <w:t xml:space="preserve"> </w:t>
      </w:r>
      <w:r w:rsidR="00962D32">
        <w:rPr>
          <w:sz w:val="24"/>
          <w:szCs w:val="24"/>
          <w:lang w:val="en-US"/>
        </w:rPr>
        <w:t xml:space="preserve">or </w:t>
      </w:r>
      <w:r w:rsidR="00962D32" w:rsidRPr="00212D31">
        <w:rPr>
          <w:sz w:val="24"/>
          <w:szCs w:val="24"/>
          <w:lang w:val="en-US"/>
        </w:rPr>
        <w:t>organic</w:t>
      </w:r>
      <w:r w:rsidR="00962D32">
        <w:rPr>
          <w:sz w:val="24"/>
          <w:szCs w:val="24"/>
          <w:lang w:val="en-US"/>
        </w:rPr>
        <w:t xml:space="preserve"> depending on the </w:t>
      </w:r>
      <w:r w:rsidR="00F24285">
        <w:rPr>
          <w:sz w:val="24"/>
          <w:szCs w:val="24"/>
          <w:lang w:val="en-US"/>
        </w:rPr>
        <w:t>whether the paint is water-</w:t>
      </w:r>
      <w:r w:rsidR="00FA094A">
        <w:rPr>
          <w:sz w:val="24"/>
          <w:szCs w:val="24"/>
          <w:lang w:val="en-US"/>
        </w:rPr>
        <w:t xml:space="preserve"> </w:t>
      </w:r>
      <w:r w:rsidR="00F24285">
        <w:rPr>
          <w:sz w:val="24"/>
          <w:szCs w:val="24"/>
          <w:lang w:val="en-US"/>
        </w:rPr>
        <w:t>or oil-based.</w:t>
      </w:r>
      <w:r w:rsidR="00936B2A">
        <w:rPr>
          <w:sz w:val="24"/>
          <w:szCs w:val="24"/>
          <w:lang w:val="en-US"/>
        </w:rPr>
        <w:t xml:space="preserve"> </w:t>
      </w:r>
    </w:p>
    <w:p w14:paraId="59F3B550" w14:textId="3AD3D74C" w:rsidR="006F2F71" w:rsidRDefault="00657676" w:rsidP="000D3DDF">
      <w:pPr>
        <w:jc w:val="both"/>
        <w:rPr>
          <w:sz w:val="24"/>
          <w:szCs w:val="24"/>
          <w:lang w:val="en-US"/>
        </w:rPr>
      </w:pPr>
      <w:r>
        <w:rPr>
          <w:noProof/>
        </w:rPr>
        <mc:AlternateContent>
          <mc:Choice Requires="wps">
            <w:drawing>
              <wp:anchor distT="0" distB="0" distL="114300" distR="114300" simplePos="0" relativeHeight="251666432" behindDoc="0" locked="0" layoutInCell="1" allowOverlap="1" wp14:anchorId="6C75A458" wp14:editId="13F69ED6">
                <wp:simplePos x="0" y="0"/>
                <wp:positionH relativeFrom="margin">
                  <wp:align>left</wp:align>
                </wp:positionH>
                <wp:positionV relativeFrom="paragraph">
                  <wp:posOffset>2233295</wp:posOffset>
                </wp:positionV>
                <wp:extent cx="3177540" cy="289560"/>
                <wp:effectExtent l="0" t="0" r="3810" b="0"/>
                <wp:wrapSquare wrapText="bothSides"/>
                <wp:docPr id="11" name="Text Box 11"/>
                <wp:cNvGraphicFramePr/>
                <a:graphic xmlns:a="http://schemas.openxmlformats.org/drawingml/2006/main">
                  <a:graphicData uri="http://schemas.microsoft.com/office/word/2010/wordprocessingShape">
                    <wps:wsp>
                      <wps:cNvSpPr txBox="1"/>
                      <wps:spPr>
                        <a:xfrm>
                          <a:off x="0" y="0"/>
                          <a:ext cx="3177540" cy="289560"/>
                        </a:xfrm>
                        <a:prstGeom prst="rect">
                          <a:avLst/>
                        </a:prstGeom>
                        <a:solidFill>
                          <a:prstClr val="white"/>
                        </a:solidFill>
                        <a:ln>
                          <a:noFill/>
                        </a:ln>
                      </wps:spPr>
                      <wps:txbx>
                        <w:txbxContent>
                          <w:p w14:paraId="504640B8" w14:textId="115898CC" w:rsidR="00657676" w:rsidRPr="009F762F" w:rsidRDefault="00657676" w:rsidP="00657676">
                            <w:pPr>
                              <w:pStyle w:val="Caption"/>
                              <w:jc w:val="center"/>
                              <w:rPr>
                                <w:noProof/>
                                <w:sz w:val="24"/>
                                <w:szCs w:val="24"/>
                                <w:lang w:val="en-US"/>
                              </w:rPr>
                            </w:pPr>
                            <w:r>
                              <w:t xml:space="preserve">Steel bridges are coated with anti-corrosive paints to protect the underlying metal from salt spray, </w:t>
                            </w:r>
                            <w:proofErr w:type="gramStart"/>
                            <w:r>
                              <w:t>oxygen</w:t>
                            </w:r>
                            <w:proofErr w:type="gramEnd"/>
                            <w:r>
                              <w:t xml:space="preserve"> and traffic pollutants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C75A458" id="Text Box 11" o:spid="_x0000_s1028" type="#_x0000_t202" style="position:absolute;left:0;text-align:left;margin-left:0;margin-top:175.85pt;width:250.2pt;height:22.8pt;z-index:251666432;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" stroked="f">
                <v:textbox inset="0,0,0,0">
                  <w:txbxContent>
                    <w:p w14:paraId="504640B8" w14:textId="115898CC" w:rsidR="00657676" w:rsidRPr="009F762F" w:rsidRDefault="00657676" w:rsidP="00657676">
                      <w:pPr>
                        <w:pStyle w:val="Caption"/>
                        <w:jc w:val="center"/>
                        <w:rPr>
                          <w:noProof/>
                          <w:sz w:val="24"/>
                          <w:szCs w:val="24"/>
                          <w:lang w:val="en-US"/>
                        </w:rPr>
                      </w:pPr>
                      <w:r>
                        <w:t xml:space="preserve">Steel bridges are coated with anti-corrosive paints to protect the underlying metal from salt spray, </w:t>
                      </w:r>
                      <w:proofErr w:type="gramStart"/>
                      <w:r>
                        <w:t>oxygen</w:t>
                      </w:r>
                      <w:proofErr w:type="gramEnd"/>
                      <w:r>
                        <w:t xml:space="preserve"> and traffic pollutants</w:t>
                      </w:r>
                    </w:p>
                  </w:txbxContent>
                </v:textbox>
                <w10:wrap type="square" anchorx="margin"/>
              </v:shape>
            </w:pict>
          </mc:Fallback>
        </mc:AlternateContent>
      </w:r>
      <w:r>
        <w:rPr>
          <w:noProof/>
          <w:sz w:val="24"/>
          <w:szCs w:val="24"/>
          <w:lang w:val="en-US"/>
        </w:rPr>
        <w:drawing>
          <wp:anchor distT="0" distB="0" distL="114300" distR="114300" simplePos="0" relativeHeight="251664384" behindDoc="0" locked="0" layoutInCell="1" allowOverlap="1" wp14:anchorId="1F46BE55" wp14:editId="4861A065">
            <wp:simplePos x="0" y="0"/>
            <wp:positionH relativeFrom="margin">
              <wp:align>left</wp:align>
            </wp:positionH>
            <wp:positionV relativeFrom="paragraph">
              <wp:posOffset>42545</wp:posOffset>
            </wp:positionV>
            <wp:extent cx="3199765" cy="2133600"/>
            <wp:effectExtent l="0" t="0" r="635" b="0"/>
            <wp:wrapSquare wrapText="bothSides"/>
            <wp:docPr id="10" name="Picture 10" descr="Image of a steel brid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Image of a steel bridg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216629" cy="2144680"/>
                    </a:xfrm>
                    <a:prstGeom prst="rect">
                      <a:avLst/>
                    </a:prstGeom>
                  </pic:spPr>
                </pic:pic>
              </a:graphicData>
            </a:graphic>
            <wp14:sizeRelH relativeFrom="page">
              <wp14:pctWidth>0</wp14:pctWidth>
            </wp14:sizeRelH>
            <wp14:sizeRelV relativeFrom="page">
              <wp14:pctHeight>0</wp14:pctHeight>
            </wp14:sizeRelV>
          </wp:anchor>
        </w:drawing>
      </w:r>
      <w:r w:rsidR="004257F1">
        <w:rPr>
          <w:b/>
          <w:bCs/>
          <w:sz w:val="24"/>
          <w:szCs w:val="24"/>
          <w:lang w:val="en-US"/>
        </w:rPr>
        <w:t xml:space="preserve">Additives </w:t>
      </w:r>
      <w:r w:rsidR="004257F1">
        <w:rPr>
          <w:sz w:val="24"/>
          <w:szCs w:val="24"/>
          <w:lang w:val="en-US"/>
        </w:rPr>
        <w:t>are</w:t>
      </w:r>
      <w:r w:rsidR="008F0E71">
        <w:rPr>
          <w:sz w:val="24"/>
          <w:szCs w:val="24"/>
          <w:lang w:val="en-US"/>
        </w:rPr>
        <w:t xml:space="preserve"> chemicals added to paint formulas to give them extra desirable properties. Just small amounts can have a huge impact on the final product. There are dozens of common additives - which ones are used depends on the purpose of the paint. For decorative paints, additives can be used to improve the appearance or texture, whereas paint for industrial use </w:t>
      </w:r>
      <w:r w:rsidR="00CE77F4">
        <w:rPr>
          <w:sz w:val="24"/>
          <w:szCs w:val="24"/>
          <w:lang w:val="en-US"/>
        </w:rPr>
        <w:t xml:space="preserve">typically </w:t>
      </w:r>
      <w:r w:rsidR="008F0E71">
        <w:rPr>
          <w:sz w:val="24"/>
          <w:szCs w:val="24"/>
          <w:lang w:val="en-US"/>
        </w:rPr>
        <w:t>need</w:t>
      </w:r>
      <w:r w:rsidR="00CE77F4">
        <w:rPr>
          <w:sz w:val="24"/>
          <w:szCs w:val="24"/>
          <w:lang w:val="en-US"/>
        </w:rPr>
        <w:t>s</w:t>
      </w:r>
      <w:r w:rsidR="008F0E71">
        <w:rPr>
          <w:sz w:val="24"/>
          <w:szCs w:val="24"/>
          <w:lang w:val="en-US"/>
        </w:rPr>
        <w:t xml:space="preserve"> resistance to environmental conditions like temperature </w:t>
      </w:r>
      <w:r w:rsidR="00CE77F4">
        <w:rPr>
          <w:sz w:val="24"/>
          <w:szCs w:val="24"/>
          <w:lang w:val="en-US"/>
        </w:rPr>
        <w:t>and</w:t>
      </w:r>
      <w:r w:rsidR="008F0E71">
        <w:rPr>
          <w:sz w:val="24"/>
          <w:szCs w:val="24"/>
          <w:lang w:val="en-US"/>
        </w:rPr>
        <w:t xml:space="preserve"> UV light. Emulsifiers, defoamers and thickeners are all frequently used. Outdoor coatings for metallic surfaces contain anti-corrosives which help with </w:t>
      </w:r>
      <w:proofErr w:type="gramStart"/>
      <w:r w:rsidR="008F0E71">
        <w:rPr>
          <w:sz w:val="24"/>
          <w:szCs w:val="24"/>
          <w:lang w:val="en-US"/>
        </w:rPr>
        <w:t>longevity</w:t>
      </w:r>
      <w:r w:rsidR="00A2164D">
        <w:rPr>
          <w:sz w:val="24"/>
          <w:szCs w:val="24"/>
          <w:lang w:val="en-US"/>
        </w:rPr>
        <w:t>,</w:t>
      </w:r>
      <w:r w:rsidR="008F0E71">
        <w:rPr>
          <w:sz w:val="24"/>
          <w:szCs w:val="24"/>
          <w:lang w:val="en-US"/>
        </w:rPr>
        <w:t xml:space="preserve"> and</w:t>
      </w:r>
      <w:proofErr w:type="gramEnd"/>
      <w:r w:rsidR="008F0E71">
        <w:rPr>
          <w:sz w:val="24"/>
          <w:szCs w:val="24"/>
          <w:lang w:val="en-US"/>
        </w:rPr>
        <w:t xml:space="preserve"> adding biocides can prevent paint spoilage by microorganisms. The use of these additives allows the paint and coatings industry to create hundreds of different products for a variety of different purposes.</w:t>
      </w:r>
    </w:p>
    <w:p w14:paraId="3F825615" w14:textId="6CCB9C35" w:rsidR="006F2F71" w:rsidRPr="00A2388D" w:rsidRDefault="006F2F71" w:rsidP="000D3DDF">
      <w:pPr>
        <w:jc w:val="both"/>
        <w:rPr>
          <w:sz w:val="24"/>
          <w:szCs w:val="24"/>
          <w:lang w:val="en-US"/>
        </w:rPr>
      </w:pPr>
    </w:p>
    <w:p w14:paraId="663BA4AA" w14:textId="2E75343F" w:rsidR="00E3051B" w:rsidRDefault="003424FA" w:rsidP="0068556E">
      <w:pPr>
        <w:pStyle w:val="Heading1"/>
        <w:rPr>
          <w:lang w:val="en-US"/>
        </w:rPr>
      </w:pPr>
      <w:r>
        <w:rPr>
          <w:lang w:val="en-US"/>
        </w:rPr>
        <w:t>Bringing Chemistry to Art</w:t>
      </w:r>
    </w:p>
    <w:p w14:paraId="33AD276E" w14:textId="47B8A742" w:rsidR="00416A14" w:rsidRDefault="00A2164D" w:rsidP="00152A19">
      <w:pPr>
        <w:jc w:val="both"/>
        <w:rPr>
          <w:sz w:val="24"/>
          <w:szCs w:val="24"/>
          <w:lang w:val="en-US"/>
        </w:rPr>
      </w:pPr>
      <w:r>
        <w:rPr>
          <w:noProof/>
        </w:rPr>
        <mc:AlternateContent>
          <mc:Choice Requires="wps">
            <w:drawing>
              <wp:anchor distT="0" distB="0" distL="114300" distR="114300" simplePos="0" relativeHeight="251669504" behindDoc="0" locked="0" layoutInCell="1" allowOverlap="1" wp14:anchorId="11F56D64" wp14:editId="35CE49D6">
                <wp:simplePos x="0" y="0"/>
                <wp:positionH relativeFrom="column">
                  <wp:posOffset>3162300</wp:posOffset>
                </wp:positionH>
                <wp:positionV relativeFrom="paragraph">
                  <wp:posOffset>2051685</wp:posOffset>
                </wp:positionV>
                <wp:extent cx="2606040" cy="635"/>
                <wp:effectExtent l="0" t="0" r="0" b="0"/>
                <wp:wrapSquare wrapText="bothSides"/>
                <wp:docPr id="13" name="Text Box 13"/>
                <wp:cNvGraphicFramePr/>
                <a:graphic xmlns:a="http://schemas.openxmlformats.org/drawingml/2006/main">
                  <a:graphicData uri="http://schemas.microsoft.com/office/word/2010/wordprocessingShape">
                    <wps:wsp>
                      <wps:cNvSpPr txBox="1"/>
                      <wps:spPr>
                        <a:xfrm>
                          <a:off x="0" y="0"/>
                          <a:ext cx="2606040" cy="635"/>
                        </a:xfrm>
                        <a:prstGeom prst="rect">
                          <a:avLst/>
                        </a:prstGeom>
                        <a:solidFill>
                          <a:prstClr val="white"/>
                        </a:solidFill>
                        <a:ln>
                          <a:noFill/>
                        </a:ln>
                      </wps:spPr>
                      <wps:txbx>
                        <w:txbxContent>
                          <w:p w14:paraId="0D162C16" w14:textId="3F5A07CB" w:rsidR="00A2164D" w:rsidRPr="0018137C" w:rsidRDefault="00A2164D" w:rsidP="00A2164D">
                            <w:pPr>
                              <w:pStyle w:val="Caption"/>
                              <w:jc w:val="center"/>
                              <w:rPr>
                                <w:noProof/>
                                <w:sz w:val="24"/>
                                <w:szCs w:val="24"/>
                                <w:lang w:val="en-US"/>
                              </w:rPr>
                            </w:pPr>
                            <w:r>
                              <w:t xml:space="preserve">Cave painting at Serra da </w:t>
                            </w:r>
                            <w:proofErr w:type="spellStart"/>
                            <w:r>
                              <w:t>Capivara</w:t>
                            </w:r>
                            <w:proofErr w:type="spellEnd"/>
                            <w:r>
                              <w:t xml:space="preserve"> National Park, Brazil. Image </w:t>
                            </w:r>
                            <w:hyperlink r:id="rId14" w:history="1">
                              <w:r w:rsidRPr="00A2164D">
                                <w:rPr>
                                  <w:rStyle w:val="Hyperlink"/>
                                </w:rPr>
                                <w:t>source</w:t>
                              </w:r>
                            </w:hyperlink>
                            <w:r>
                              <w:t xml:space="preserve"> | </w:t>
                            </w:r>
                            <w:hyperlink r:id="rId15" w:history="1">
                              <w:r w:rsidRPr="00A2164D">
                                <w:rPr>
                                  <w:rStyle w:val="Hyperlink"/>
                                </w:rPr>
                                <w:t>CC BY-SA</w:t>
                              </w:r>
                            </w:hyperlink>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1F56D64" id="Text Box 13" o:spid="_x0000_s1029" type="#_x0000_t202" style="position:absolute;left:0;text-align:left;margin-left:249pt;margin-top:161.55pt;width:205.2pt;height:.05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" stroked="f">
                <v:textbox style="mso-fit-shape-to-text:t" inset="0,0,0,0">
                  <w:txbxContent>
                    <w:p w14:paraId="0D162C16" w14:textId="3F5A07CB" w:rsidR="00A2164D" w:rsidRPr="0018137C" w:rsidRDefault="00A2164D" w:rsidP="00A2164D">
                      <w:pPr>
                        <w:pStyle w:val="Caption"/>
                        <w:jc w:val="center"/>
                        <w:rPr>
                          <w:noProof/>
                          <w:sz w:val="24"/>
                          <w:szCs w:val="24"/>
                          <w:lang w:val="en-US"/>
                        </w:rPr>
                      </w:pPr>
                      <w:r>
                        <w:t xml:space="preserve">Cave painting at Serra da </w:t>
                      </w:r>
                      <w:proofErr w:type="spellStart"/>
                      <w:r>
                        <w:t>Capivara</w:t>
                      </w:r>
                      <w:proofErr w:type="spellEnd"/>
                      <w:r>
                        <w:t xml:space="preserve"> National Park, Brazil. Image </w:t>
                      </w:r>
                      <w:hyperlink r:id="rId16" w:history="1">
                        <w:r w:rsidRPr="00A2164D">
                          <w:rPr>
                            <w:rStyle w:val="Hyperlink"/>
                          </w:rPr>
                          <w:t>source</w:t>
                        </w:r>
                      </w:hyperlink>
                      <w:r>
                        <w:t xml:space="preserve"> | </w:t>
                      </w:r>
                      <w:hyperlink r:id="rId17" w:history="1">
                        <w:r w:rsidRPr="00A2164D">
                          <w:rPr>
                            <w:rStyle w:val="Hyperlink"/>
                          </w:rPr>
                          <w:t>CC BY-SA</w:t>
                        </w:r>
                      </w:hyperlink>
                    </w:p>
                  </w:txbxContent>
                </v:textbox>
                <w10:wrap type="square"/>
              </v:shape>
            </w:pict>
          </mc:Fallback>
        </mc:AlternateContent>
      </w:r>
      <w:r>
        <w:rPr>
          <w:noProof/>
          <w:sz w:val="24"/>
          <w:szCs w:val="24"/>
          <w:lang w:val="en-US"/>
        </w:rPr>
        <w:drawing>
          <wp:anchor distT="0" distB="0" distL="114300" distR="114300" simplePos="0" relativeHeight="251667456" behindDoc="0" locked="0" layoutInCell="1" allowOverlap="1" wp14:anchorId="10AAD32C" wp14:editId="4ADE1209">
            <wp:simplePos x="0" y="0"/>
            <wp:positionH relativeFrom="margin">
              <wp:posOffset>3162300</wp:posOffset>
            </wp:positionH>
            <wp:positionV relativeFrom="paragraph">
              <wp:posOffset>40005</wp:posOffset>
            </wp:positionV>
            <wp:extent cx="2606040" cy="1954530"/>
            <wp:effectExtent l="0" t="0" r="3810" b="7620"/>
            <wp:wrapSquare wrapText="bothSides"/>
            <wp:docPr id="12" name="Picture 12" descr="Image of cave pain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Image of cave painting"/>
                    <pic:cNvPicPr/>
                  </pic:nvPicPr>
                  <pic:blipFill>
                    <a:blip r:embed="rId18">
                      <a:extLst>
                        <a:ext uri="{28A0092B-C50C-407E-A947-70E740481C1C}">
                          <a14:useLocalDpi xmlns:a14="http://schemas.microsoft.com/office/drawing/2010/main" val="0"/>
                        </a:ext>
                      </a:extLst>
                    </a:blip>
                    <a:stretch>
                      <a:fillRect/>
                    </a:stretch>
                  </pic:blipFill>
                  <pic:spPr>
                    <a:xfrm>
                      <a:off x="0" y="0"/>
                      <a:ext cx="2606040" cy="1954530"/>
                    </a:xfrm>
                    <a:prstGeom prst="rect">
                      <a:avLst/>
                    </a:prstGeom>
                  </pic:spPr>
                </pic:pic>
              </a:graphicData>
            </a:graphic>
            <wp14:sizeRelH relativeFrom="page">
              <wp14:pctWidth>0</wp14:pctWidth>
            </wp14:sizeRelH>
            <wp14:sizeRelV relativeFrom="page">
              <wp14:pctHeight>0</wp14:pctHeight>
            </wp14:sizeRelV>
          </wp:anchor>
        </w:drawing>
      </w:r>
      <w:r w:rsidR="00D378D8">
        <w:rPr>
          <w:sz w:val="24"/>
          <w:szCs w:val="24"/>
          <w:lang w:val="en-US"/>
        </w:rPr>
        <w:t>It is estimated to be 40,000 years ago that caves were first painted by tribes across the world to tell stories and mark territories. The paints used were made with organic pigments from plants and animals as well as inorganic pigments from minerals in the earth, held together by very simple binders like water and saliva.</w:t>
      </w:r>
      <w:r w:rsidR="00E259AA">
        <w:rPr>
          <w:sz w:val="24"/>
          <w:szCs w:val="24"/>
          <w:lang w:val="en-US"/>
        </w:rPr>
        <w:t xml:space="preserve"> As time progressed, a huge variety of paints developed from these humble beginnings. Tempera paint, first thought to be developed by the Ancient Egyptians, is made of powdered pigment and egg yolk to give a fast-drying, smooth paint which can be built up in layers.</w:t>
      </w:r>
      <w:r w:rsidR="00761F89">
        <w:rPr>
          <w:sz w:val="24"/>
          <w:szCs w:val="24"/>
          <w:lang w:val="en-US"/>
        </w:rPr>
        <w:t xml:space="preserve"> </w:t>
      </w:r>
    </w:p>
    <w:p w14:paraId="1C55B2E5" w14:textId="4F48CF20" w:rsidR="00A2164D" w:rsidRDefault="00A2164D" w:rsidP="00152A19">
      <w:pPr>
        <w:jc w:val="both"/>
        <w:rPr>
          <w:sz w:val="24"/>
          <w:szCs w:val="24"/>
          <w:lang w:val="en-US"/>
        </w:rPr>
      </w:pPr>
    </w:p>
    <w:p w14:paraId="259FFA02" w14:textId="43D00183" w:rsidR="00152A19" w:rsidRDefault="00761F89" w:rsidP="00152A19">
      <w:pPr>
        <w:jc w:val="both"/>
        <w:rPr>
          <w:sz w:val="24"/>
          <w:szCs w:val="24"/>
          <w:lang w:val="en-US"/>
        </w:rPr>
      </w:pPr>
      <w:r>
        <w:rPr>
          <w:sz w:val="24"/>
          <w:szCs w:val="24"/>
          <w:lang w:val="en-US"/>
        </w:rPr>
        <w:t xml:space="preserve">Although </w:t>
      </w:r>
      <w:r w:rsidR="00416A14">
        <w:rPr>
          <w:sz w:val="24"/>
          <w:szCs w:val="24"/>
          <w:lang w:val="en-US"/>
        </w:rPr>
        <w:t xml:space="preserve">tempera is </w:t>
      </w:r>
      <w:r>
        <w:rPr>
          <w:sz w:val="24"/>
          <w:szCs w:val="24"/>
          <w:lang w:val="en-US"/>
        </w:rPr>
        <w:t>still used today, oil paint surpassed tempera in popularity during the Early Renaissance.</w:t>
      </w:r>
      <w:r w:rsidR="00416A14">
        <w:rPr>
          <w:sz w:val="24"/>
          <w:szCs w:val="24"/>
          <w:lang w:val="en-US"/>
        </w:rPr>
        <w:t xml:space="preserve"> The production of different pigments was also widespread during this period because painters were often alchemists (early chemists) who would create their own paints by studying the chemistry of colour. It was these artists who discovered many of the pigments that we are familiar with today, including ultramarine and cadmium yellow, using analytical and experimental synthesis. Versatile synthetic paints such as modern acrylics are now widely used in a variety of industrial applications, as well as by artists, and even those of us who buy poster paint from the local craft store!</w:t>
      </w:r>
    </w:p>
    <w:p w14:paraId="1DD6E252" w14:textId="3580B674" w:rsidR="00D150B0" w:rsidRDefault="00D150B0" w:rsidP="00152A19">
      <w:pPr>
        <w:jc w:val="both"/>
        <w:rPr>
          <w:sz w:val="24"/>
          <w:szCs w:val="24"/>
          <w:lang w:val="en-US"/>
        </w:rPr>
      </w:pPr>
    </w:p>
    <w:p w14:paraId="25E46273" w14:textId="3EAE57F7" w:rsidR="00D150B0" w:rsidRDefault="00D150B0" w:rsidP="00152A19">
      <w:pPr>
        <w:jc w:val="both"/>
        <w:rPr>
          <w:sz w:val="24"/>
          <w:szCs w:val="24"/>
          <w:lang w:val="en-US"/>
        </w:rPr>
      </w:pPr>
    </w:p>
    <w:bookmarkEnd w:id="0"/>
    <w:p w14:paraId="232BF6EA" w14:textId="466F97F4" w:rsidR="00416A14" w:rsidRPr="00152A19" w:rsidRDefault="00416A14" w:rsidP="00152A19">
      <w:pPr>
        <w:jc w:val="both"/>
        <w:rPr>
          <w:lang w:val="en-US"/>
        </w:rPr>
      </w:pPr>
    </w:p>
    <w:sectPr w:rsidR="00416A14" w:rsidRPr="00152A19">
      <w:headerReference w:type="default" r:id="rId19"/>
      <w:footerReference w:type="default" r:id="rId2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DDFEA18" w14:textId="77777777" w:rsidR="005D03D3" w:rsidRDefault="005D03D3" w:rsidP="003E7F84">
      <w:pPr>
        <w:spacing w:after="0" w:line="240" w:lineRule="auto"/>
      </w:pPr>
      <w:r>
        <w:separator/>
      </w:r>
    </w:p>
  </w:endnote>
  <w:endnote w:type="continuationSeparator" w:id="0">
    <w:p w14:paraId="1EAC0043" w14:textId="77777777" w:rsidR="005D03D3" w:rsidRDefault="005D03D3" w:rsidP="003E7F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79513C0" w14:textId="415142DB" w:rsidR="00B702EA" w:rsidRPr="00136EF2" w:rsidRDefault="00B702EA" w:rsidP="00136EF2">
    <w:pPr>
      <w:tabs>
        <w:tab w:val="center" w:pos="4513"/>
        <w:tab w:val="right" w:pos="9026"/>
      </w:tabs>
      <w:spacing w:after="0" w:line="240" w:lineRule="auto"/>
      <w:jc w:val="both"/>
      <w:rPr>
        <w:rFonts w:ascii="Arial" w:eastAsia="Calibri" w:hAnsi="Arial" w:cs="Times New Roman"/>
        <w:sz w:val="20"/>
        <w:szCs w:val="20"/>
      </w:rPr>
    </w:pPr>
    <w:r w:rsidRPr="00136EF2">
      <w:rPr>
        <w:rFonts w:ascii="Arial" w:eastAsia="Calibri" w:hAnsi="Arial" w:cs="Times New Roman"/>
        <w:noProof/>
        <w:sz w:val="20"/>
        <w:szCs w:val="20"/>
        <w:lang w:eastAsia="en-GB"/>
      </w:rPr>
      <w:drawing>
        <wp:anchor distT="0" distB="0" distL="114300" distR="114300" simplePos="0" relativeHeight="251663360" behindDoc="0" locked="0" layoutInCell="1" allowOverlap="1" wp14:anchorId="7D235B0D" wp14:editId="430584AC">
          <wp:simplePos x="0" y="0"/>
          <wp:positionH relativeFrom="margin">
            <wp:align>right</wp:align>
          </wp:positionH>
          <wp:positionV relativeFrom="paragraph">
            <wp:posOffset>306070</wp:posOffset>
          </wp:positionV>
          <wp:extent cx="659219" cy="230411"/>
          <wp:effectExtent l="0" t="0" r="762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659219" cy="230411"/>
                  </a:xfrm>
                  <a:prstGeom prst="rect">
                    <a:avLst/>
                  </a:prstGeom>
                </pic:spPr>
              </pic:pic>
            </a:graphicData>
          </a:graphic>
          <wp14:sizeRelH relativeFrom="margin">
            <wp14:pctWidth>0</wp14:pctWidth>
          </wp14:sizeRelH>
          <wp14:sizeRelV relativeFrom="margin">
            <wp14:pctHeight>0</wp14:pctHeight>
          </wp14:sizeRelV>
        </wp:anchor>
      </w:drawing>
    </w:r>
    <w:r w:rsidRPr="00136EF2">
      <w:rPr>
        <w:rFonts w:ascii="Arial" w:eastAsia="Calibri" w:hAnsi="Arial" w:cs="Times New Roman"/>
        <w:sz w:val="20"/>
        <w:szCs w:val="20"/>
      </w:rPr>
      <w:t xml:space="preserve">This work is licensed under the Creative Commons Attribution 4.0 International License. To view a copy of this license, visit http://creativecommons.org/licenses/by/4.0/ or send a letter to Creative Commons, PO Box 1866, Mountain View, CA 94042, USA. </w:t>
    </w:r>
  </w:p>
  <w:p w14:paraId="092F7B6B" w14:textId="5D0FC6FA" w:rsidR="00B702EA" w:rsidRDefault="00B702E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57B2C9E" w14:textId="77777777" w:rsidR="005D03D3" w:rsidRDefault="005D03D3" w:rsidP="003E7F84">
      <w:pPr>
        <w:spacing w:after="0" w:line="240" w:lineRule="auto"/>
      </w:pPr>
      <w:r>
        <w:separator/>
      </w:r>
    </w:p>
  </w:footnote>
  <w:footnote w:type="continuationSeparator" w:id="0">
    <w:p w14:paraId="45D2BE9B" w14:textId="77777777" w:rsidR="005D03D3" w:rsidRDefault="005D03D3" w:rsidP="003E7F8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AAFC96" w14:textId="53813D4A" w:rsidR="00B702EA" w:rsidRDefault="00B702EA">
    <w:pPr>
      <w:pStyle w:val="Header"/>
    </w:pPr>
    <w:r w:rsidRPr="006F18A5">
      <w:rPr>
        <w:noProof/>
      </w:rPr>
      <w:drawing>
        <wp:anchor distT="0" distB="0" distL="114300" distR="114300" simplePos="0" relativeHeight="251661312" behindDoc="0" locked="0" layoutInCell="1" allowOverlap="1" wp14:anchorId="201931B3" wp14:editId="3707F523">
          <wp:simplePos x="0" y="0"/>
          <wp:positionH relativeFrom="margin">
            <wp:align>right</wp:align>
          </wp:positionH>
          <wp:positionV relativeFrom="paragraph">
            <wp:posOffset>-297815</wp:posOffset>
          </wp:positionV>
          <wp:extent cx="1346200" cy="763270"/>
          <wp:effectExtent l="0" t="0" r="6350" b="0"/>
          <wp:wrapTight wrapText="bothSides">
            <wp:wrapPolygon edited="0">
              <wp:start x="0" y="0"/>
              <wp:lineTo x="0" y="21025"/>
              <wp:lineTo x="21396" y="21025"/>
              <wp:lineTo x="21396"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 chembam logo.png"/>
                  <pic:cNvPicPr/>
                </pic:nvPicPr>
                <pic:blipFill>
                  <a:blip r:embed="rId1">
                    <a:extLst>
                      <a:ext uri="{28A0092B-C50C-407E-A947-70E740481C1C}">
                        <a14:useLocalDpi xmlns:a14="http://schemas.microsoft.com/office/drawing/2010/main" val="0"/>
                      </a:ext>
                    </a:extLst>
                  </a:blip>
                  <a:stretch>
                    <a:fillRect/>
                  </a:stretch>
                </pic:blipFill>
                <pic:spPr>
                  <a:xfrm>
                    <a:off x="0" y="0"/>
                    <a:ext cx="1346200" cy="763270"/>
                  </a:xfrm>
                  <a:prstGeom prst="rect">
                    <a:avLst/>
                  </a:prstGeom>
                </pic:spPr>
              </pic:pic>
            </a:graphicData>
          </a:graphic>
          <wp14:sizeRelH relativeFrom="page">
            <wp14:pctWidth>0</wp14:pctWidth>
          </wp14:sizeRelH>
          <wp14:sizeRelV relativeFrom="page">
            <wp14:pctHeight>0</wp14:pctHeight>
          </wp14:sizeRelV>
        </wp:anchor>
      </w:drawing>
    </w:r>
    <w:r w:rsidRPr="006F18A5">
      <w:rPr>
        <w:noProof/>
      </w:rPr>
      <w:drawing>
        <wp:anchor distT="0" distB="0" distL="114300" distR="114300" simplePos="0" relativeHeight="251659264" behindDoc="0" locked="0" layoutInCell="1" allowOverlap="1" wp14:anchorId="4FFE6604" wp14:editId="6D9C7F7E">
          <wp:simplePos x="0" y="0"/>
          <wp:positionH relativeFrom="column">
            <wp:posOffset>0</wp:posOffset>
          </wp:positionH>
          <wp:positionV relativeFrom="paragraph">
            <wp:posOffset>-635</wp:posOffset>
          </wp:positionV>
          <wp:extent cx="1503680" cy="496570"/>
          <wp:effectExtent l="0" t="0" r="0" b="0"/>
          <wp:wrapNone/>
          <wp:docPr id="3120" name="Picture 3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
                    <a:extLst>
                      <a:ext uri="{28A0092B-C50C-407E-A947-70E740481C1C}">
                        <a14:useLocalDpi xmlns:a14="http://schemas.microsoft.com/office/drawing/2010/main" val="0"/>
                      </a:ext>
                    </a:extLst>
                  </a:blip>
                  <a:srcRect l="10243" t="17530"/>
                  <a:stretch/>
                </pic:blipFill>
                <pic:spPr bwMode="auto">
                  <a:xfrm>
                    <a:off x="0" y="0"/>
                    <a:ext cx="1503680" cy="49657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8C77C41"/>
    <w:multiLevelType w:val="hybridMultilevel"/>
    <w:tmpl w:val="665E8826"/>
    <w:lvl w:ilvl="0" w:tplc="A7A021BA">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44C621E4"/>
    <w:multiLevelType w:val="hybridMultilevel"/>
    <w:tmpl w:val="DC52CC8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678E7113"/>
    <w:multiLevelType w:val="hybridMultilevel"/>
    <w:tmpl w:val="CCA2E0E2"/>
    <w:lvl w:ilvl="0" w:tplc="875680DA">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3008"/>
    <w:rsid w:val="00014E53"/>
    <w:rsid w:val="00036774"/>
    <w:rsid w:val="00042DE8"/>
    <w:rsid w:val="00063F96"/>
    <w:rsid w:val="00077D1B"/>
    <w:rsid w:val="000949EE"/>
    <w:rsid w:val="000B1D28"/>
    <w:rsid w:val="000B22CC"/>
    <w:rsid w:val="000D3228"/>
    <w:rsid w:val="000D3DDF"/>
    <w:rsid w:val="000D6434"/>
    <w:rsid w:val="000F4189"/>
    <w:rsid w:val="00104047"/>
    <w:rsid w:val="00117063"/>
    <w:rsid w:val="00136EF2"/>
    <w:rsid w:val="00152A19"/>
    <w:rsid w:val="00172211"/>
    <w:rsid w:val="00191EA0"/>
    <w:rsid w:val="001A0034"/>
    <w:rsid w:val="001B076B"/>
    <w:rsid w:val="001C36E4"/>
    <w:rsid w:val="001D4757"/>
    <w:rsid w:val="001F12A4"/>
    <w:rsid w:val="00212D31"/>
    <w:rsid w:val="0023208D"/>
    <w:rsid w:val="002435C4"/>
    <w:rsid w:val="0027025A"/>
    <w:rsid w:val="00294B4A"/>
    <w:rsid w:val="002A5049"/>
    <w:rsid w:val="002B0F1A"/>
    <w:rsid w:val="002B1DAF"/>
    <w:rsid w:val="002B1F36"/>
    <w:rsid w:val="002B3B49"/>
    <w:rsid w:val="002D1961"/>
    <w:rsid w:val="002D28E3"/>
    <w:rsid w:val="002D4D74"/>
    <w:rsid w:val="002E1421"/>
    <w:rsid w:val="002E688E"/>
    <w:rsid w:val="00302766"/>
    <w:rsid w:val="00333104"/>
    <w:rsid w:val="003424FA"/>
    <w:rsid w:val="00385270"/>
    <w:rsid w:val="003A2C16"/>
    <w:rsid w:val="003A2EEB"/>
    <w:rsid w:val="003A490A"/>
    <w:rsid w:val="003B76CA"/>
    <w:rsid w:val="003D28A6"/>
    <w:rsid w:val="003E315F"/>
    <w:rsid w:val="003E7C29"/>
    <w:rsid w:val="003E7F84"/>
    <w:rsid w:val="0040021B"/>
    <w:rsid w:val="00416A14"/>
    <w:rsid w:val="00416A73"/>
    <w:rsid w:val="004257F1"/>
    <w:rsid w:val="00426A97"/>
    <w:rsid w:val="00472255"/>
    <w:rsid w:val="00472FE8"/>
    <w:rsid w:val="004A2E6E"/>
    <w:rsid w:val="004B31ED"/>
    <w:rsid w:val="004B526D"/>
    <w:rsid w:val="004B5EE7"/>
    <w:rsid w:val="004E46B6"/>
    <w:rsid w:val="00505AD2"/>
    <w:rsid w:val="00512723"/>
    <w:rsid w:val="00513023"/>
    <w:rsid w:val="00536DE9"/>
    <w:rsid w:val="00540701"/>
    <w:rsid w:val="0054550A"/>
    <w:rsid w:val="005779D8"/>
    <w:rsid w:val="005843FE"/>
    <w:rsid w:val="005869A8"/>
    <w:rsid w:val="00597EED"/>
    <w:rsid w:val="005D03D3"/>
    <w:rsid w:val="005F1E8B"/>
    <w:rsid w:val="00612F4B"/>
    <w:rsid w:val="00615D1F"/>
    <w:rsid w:val="00657676"/>
    <w:rsid w:val="00660DED"/>
    <w:rsid w:val="006671EA"/>
    <w:rsid w:val="00684329"/>
    <w:rsid w:val="0068556E"/>
    <w:rsid w:val="006C548C"/>
    <w:rsid w:val="006D3DD1"/>
    <w:rsid w:val="006E1280"/>
    <w:rsid w:val="006E5130"/>
    <w:rsid w:val="006F2F71"/>
    <w:rsid w:val="006F651A"/>
    <w:rsid w:val="006F693B"/>
    <w:rsid w:val="0071755A"/>
    <w:rsid w:val="00742DF4"/>
    <w:rsid w:val="007474BC"/>
    <w:rsid w:val="00761F89"/>
    <w:rsid w:val="00793377"/>
    <w:rsid w:val="007B08EB"/>
    <w:rsid w:val="007B2BC6"/>
    <w:rsid w:val="007B502A"/>
    <w:rsid w:val="007C1600"/>
    <w:rsid w:val="007C30DA"/>
    <w:rsid w:val="007F4F5B"/>
    <w:rsid w:val="008344E4"/>
    <w:rsid w:val="008425E9"/>
    <w:rsid w:val="00846AC6"/>
    <w:rsid w:val="0086356A"/>
    <w:rsid w:val="008735E4"/>
    <w:rsid w:val="0087781C"/>
    <w:rsid w:val="008A4912"/>
    <w:rsid w:val="008A79C1"/>
    <w:rsid w:val="008B3AF5"/>
    <w:rsid w:val="008C173C"/>
    <w:rsid w:val="008C52F5"/>
    <w:rsid w:val="008D1E1E"/>
    <w:rsid w:val="008F0E71"/>
    <w:rsid w:val="008F2967"/>
    <w:rsid w:val="00901B78"/>
    <w:rsid w:val="00901BD3"/>
    <w:rsid w:val="00917912"/>
    <w:rsid w:val="00935693"/>
    <w:rsid w:val="00936B2A"/>
    <w:rsid w:val="00962D32"/>
    <w:rsid w:val="00963207"/>
    <w:rsid w:val="00964E49"/>
    <w:rsid w:val="00966B67"/>
    <w:rsid w:val="00975FEC"/>
    <w:rsid w:val="00996DD9"/>
    <w:rsid w:val="009A2190"/>
    <w:rsid w:val="009D5A55"/>
    <w:rsid w:val="009F0876"/>
    <w:rsid w:val="00A2164D"/>
    <w:rsid w:val="00A2388D"/>
    <w:rsid w:val="00A258CA"/>
    <w:rsid w:val="00A345C0"/>
    <w:rsid w:val="00A4544D"/>
    <w:rsid w:val="00A51E67"/>
    <w:rsid w:val="00A53B2B"/>
    <w:rsid w:val="00A6482B"/>
    <w:rsid w:val="00A724D5"/>
    <w:rsid w:val="00AA4144"/>
    <w:rsid w:val="00AA4475"/>
    <w:rsid w:val="00AB239B"/>
    <w:rsid w:val="00AC2C8D"/>
    <w:rsid w:val="00AC782E"/>
    <w:rsid w:val="00AF1763"/>
    <w:rsid w:val="00AF2B13"/>
    <w:rsid w:val="00B01827"/>
    <w:rsid w:val="00B06F23"/>
    <w:rsid w:val="00B24E2C"/>
    <w:rsid w:val="00B430CE"/>
    <w:rsid w:val="00B51EAA"/>
    <w:rsid w:val="00B52D25"/>
    <w:rsid w:val="00B56F31"/>
    <w:rsid w:val="00B702EA"/>
    <w:rsid w:val="00B81DBF"/>
    <w:rsid w:val="00BA424A"/>
    <w:rsid w:val="00BA5AC8"/>
    <w:rsid w:val="00BB5BC4"/>
    <w:rsid w:val="00BD7030"/>
    <w:rsid w:val="00BF261B"/>
    <w:rsid w:val="00C000F5"/>
    <w:rsid w:val="00C4562C"/>
    <w:rsid w:val="00C574EC"/>
    <w:rsid w:val="00C73EE8"/>
    <w:rsid w:val="00C90665"/>
    <w:rsid w:val="00C93377"/>
    <w:rsid w:val="00CB2177"/>
    <w:rsid w:val="00CD5161"/>
    <w:rsid w:val="00CD53C4"/>
    <w:rsid w:val="00CE77F4"/>
    <w:rsid w:val="00CF52BA"/>
    <w:rsid w:val="00D0404B"/>
    <w:rsid w:val="00D046BA"/>
    <w:rsid w:val="00D062A3"/>
    <w:rsid w:val="00D13008"/>
    <w:rsid w:val="00D136F9"/>
    <w:rsid w:val="00D150B0"/>
    <w:rsid w:val="00D24484"/>
    <w:rsid w:val="00D378D8"/>
    <w:rsid w:val="00D37B0B"/>
    <w:rsid w:val="00D50B16"/>
    <w:rsid w:val="00D90B11"/>
    <w:rsid w:val="00D96DCB"/>
    <w:rsid w:val="00DA4B16"/>
    <w:rsid w:val="00DB28FB"/>
    <w:rsid w:val="00DB5A5B"/>
    <w:rsid w:val="00DC5463"/>
    <w:rsid w:val="00DD3F6D"/>
    <w:rsid w:val="00DD5F89"/>
    <w:rsid w:val="00DF39BA"/>
    <w:rsid w:val="00E2019B"/>
    <w:rsid w:val="00E259AA"/>
    <w:rsid w:val="00E3051B"/>
    <w:rsid w:val="00E337AE"/>
    <w:rsid w:val="00E57B92"/>
    <w:rsid w:val="00E80932"/>
    <w:rsid w:val="00EB604A"/>
    <w:rsid w:val="00EB75B8"/>
    <w:rsid w:val="00ED5865"/>
    <w:rsid w:val="00EE3D9A"/>
    <w:rsid w:val="00EE562B"/>
    <w:rsid w:val="00EE7505"/>
    <w:rsid w:val="00EF0D36"/>
    <w:rsid w:val="00F0257A"/>
    <w:rsid w:val="00F11E5C"/>
    <w:rsid w:val="00F1481D"/>
    <w:rsid w:val="00F178FD"/>
    <w:rsid w:val="00F17E19"/>
    <w:rsid w:val="00F24285"/>
    <w:rsid w:val="00F31182"/>
    <w:rsid w:val="00F511D5"/>
    <w:rsid w:val="00F6419A"/>
    <w:rsid w:val="00F7797A"/>
    <w:rsid w:val="00F84E0E"/>
    <w:rsid w:val="00FA094A"/>
    <w:rsid w:val="00FA1FE5"/>
    <w:rsid w:val="00FA3571"/>
    <w:rsid w:val="00FB2E30"/>
    <w:rsid w:val="00FB7862"/>
    <w:rsid w:val="00FC7684"/>
    <w:rsid w:val="00FD732B"/>
    <w:rsid w:val="00FE5153"/>
    <w:rsid w:val="00FF0288"/>
    <w:rsid w:val="00FF0A1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32901B"/>
  <w15:chartTrackingRefBased/>
  <w15:docId w15:val="{99825F3F-3ECB-40BD-9D0E-E8BE927FFD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8556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062A3"/>
    <w:pPr>
      <w:ind w:left="720"/>
      <w:contextualSpacing/>
    </w:pPr>
  </w:style>
  <w:style w:type="character" w:customStyle="1" w:styleId="Heading1Char">
    <w:name w:val="Heading 1 Char"/>
    <w:basedOn w:val="DefaultParagraphFont"/>
    <w:link w:val="Heading1"/>
    <w:uiPriority w:val="9"/>
    <w:rsid w:val="0068556E"/>
    <w:rPr>
      <w:rFonts w:asciiTheme="majorHAnsi" w:eastAsiaTheme="majorEastAsia" w:hAnsiTheme="majorHAnsi" w:cstheme="majorBidi"/>
      <w:color w:val="2F5496" w:themeColor="accent1" w:themeShade="BF"/>
      <w:sz w:val="32"/>
      <w:szCs w:val="32"/>
    </w:rPr>
  </w:style>
  <w:style w:type="paragraph" w:styleId="Title">
    <w:name w:val="Title"/>
    <w:basedOn w:val="Normal"/>
    <w:next w:val="Normal"/>
    <w:link w:val="TitleChar"/>
    <w:uiPriority w:val="10"/>
    <w:qFormat/>
    <w:rsid w:val="0068556E"/>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8556E"/>
    <w:rPr>
      <w:rFonts w:asciiTheme="majorHAnsi" w:eastAsiaTheme="majorEastAsia" w:hAnsiTheme="majorHAnsi" w:cstheme="majorBidi"/>
      <w:spacing w:val="-10"/>
      <w:kern w:val="28"/>
      <w:sz w:val="56"/>
      <w:szCs w:val="56"/>
    </w:rPr>
  </w:style>
  <w:style w:type="character" w:styleId="Emphasis">
    <w:name w:val="Emphasis"/>
    <w:basedOn w:val="DefaultParagraphFont"/>
    <w:uiPriority w:val="20"/>
    <w:qFormat/>
    <w:rsid w:val="00C4562C"/>
    <w:rPr>
      <w:i/>
      <w:iCs/>
    </w:rPr>
  </w:style>
  <w:style w:type="character" w:styleId="Strong">
    <w:name w:val="Strong"/>
    <w:basedOn w:val="DefaultParagraphFont"/>
    <w:uiPriority w:val="22"/>
    <w:qFormat/>
    <w:rsid w:val="00C4562C"/>
    <w:rPr>
      <w:b/>
      <w:bCs/>
    </w:rPr>
  </w:style>
  <w:style w:type="character" w:styleId="SubtleEmphasis">
    <w:name w:val="Subtle Emphasis"/>
    <w:basedOn w:val="DefaultParagraphFont"/>
    <w:uiPriority w:val="19"/>
    <w:qFormat/>
    <w:rsid w:val="00C4562C"/>
    <w:rPr>
      <w:i/>
      <w:iCs/>
      <w:color w:val="404040" w:themeColor="text1" w:themeTint="BF"/>
    </w:rPr>
  </w:style>
  <w:style w:type="character" w:styleId="CommentReference">
    <w:name w:val="annotation reference"/>
    <w:basedOn w:val="DefaultParagraphFont"/>
    <w:uiPriority w:val="99"/>
    <w:semiHidden/>
    <w:unhideWhenUsed/>
    <w:rsid w:val="00A4544D"/>
    <w:rPr>
      <w:sz w:val="16"/>
      <w:szCs w:val="16"/>
    </w:rPr>
  </w:style>
  <w:style w:type="paragraph" w:styleId="CommentText">
    <w:name w:val="annotation text"/>
    <w:basedOn w:val="Normal"/>
    <w:link w:val="CommentTextChar"/>
    <w:uiPriority w:val="99"/>
    <w:semiHidden/>
    <w:unhideWhenUsed/>
    <w:rsid w:val="00A4544D"/>
    <w:pPr>
      <w:spacing w:line="240" w:lineRule="auto"/>
    </w:pPr>
    <w:rPr>
      <w:sz w:val="20"/>
      <w:szCs w:val="20"/>
    </w:rPr>
  </w:style>
  <w:style w:type="character" w:customStyle="1" w:styleId="CommentTextChar">
    <w:name w:val="Comment Text Char"/>
    <w:basedOn w:val="DefaultParagraphFont"/>
    <w:link w:val="CommentText"/>
    <w:uiPriority w:val="99"/>
    <w:semiHidden/>
    <w:rsid w:val="00A4544D"/>
    <w:rPr>
      <w:sz w:val="20"/>
      <w:szCs w:val="20"/>
    </w:rPr>
  </w:style>
  <w:style w:type="paragraph" w:styleId="CommentSubject">
    <w:name w:val="annotation subject"/>
    <w:basedOn w:val="CommentText"/>
    <w:next w:val="CommentText"/>
    <w:link w:val="CommentSubjectChar"/>
    <w:uiPriority w:val="99"/>
    <w:semiHidden/>
    <w:unhideWhenUsed/>
    <w:rsid w:val="00A4544D"/>
    <w:rPr>
      <w:b/>
      <w:bCs/>
    </w:rPr>
  </w:style>
  <w:style w:type="character" w:customStyle="1" w:styleId="CommentSubjectChar">
    <w:name w:val="Comment Subject Char"/>
    <w:basedOn w:val="CommentTextChar"/>
    <w:link w:val="CommentSubject"/>
    <w:uiPriority w:val="99"/>
    <w:semiHidden/>
    <w:rsid w:val="00A4544D"/>
    <w:rPr>
      <w:b/>
      <w:bCs/>
      <w:sz w:val="20"/>
      <w:szCs w:val="20"/>
    </w:rPr>
  </w:style>
  <w:style w:type="paragraph" w:styleId="BalloonText">
    <w:name w:val="Balloon Text"/>
    <w:basedOn w:val="Normal"/>
    <w:link w:val="BalloonTextChar"/>
    <w:uiPriority w:val="99"/>
    <w:semiHidden/>
    <w:unhideWhenUsed/>
    <w:rsid w:val="00A4544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4544D"/>
    <w:rPr>
      <w:rFonts w:ascii="Segoe UI" w:hAnsi="Segoe UI" w:cs="Segoe UI"/>
      <w:sz w:val="18"/>
      <w:szCs w:val="18"/>
    </w:rPr>
  </w:style>
  <w:style w:type="character" w:styleId="Hyperlink">
    <w:name w:val="Hyperlink"/>
    <w:basedOn w:val="DefaultParagraphFont"/>
    <w:uiPriority w:val="99"/>
    <w:unhideWhenUsed/>
    <w:rsid w:val="00A4544D"/>
    <w:rPr>
      <w:color w:val="0000FF"/>
      <w:u w:val="single"/>
    </w:rPr>
  </w:style>
  <w:style w:type="paragraph" w:styleId="Header">
    <w:name w:val="header"/>
    <w:basedOn w:val="Normal"/>
    <w:link w:val="HeaderChar"/>
    <w:uiPriority w:val="99"/>
    <w:unhideWhenUsed/>
    <w:rsid w:val="003E7F84"/>
    <w:pPr>
      <w:tabs>
        <w:tab w:val="center" w:pos="4513"/>
        <w:tab w:val="right" w:pos="9026"/>
      </w:tabs>
      <w:spacing w:after="0" w:line="240" w:lineRule="auto"/>
    </w:pPr>
  </w:style>
  <w:style w:type="character" w:customStyle="1" w:styleId="HeaderChar">
    <w:name w:val="Header Char"/>
    <w:basedOn w:val="DefaultParagraphFont"/>
    <w:link w:val="Header"/>
    <w:uiPriority w:val="99"/>
    <w:rsid w:val="003E7F84"/>
  </w:style>
  <w:style w:type="paragraph" w:styleId="Footer">
    <w:name w:val="footer"/>
    <w:basedOn w:val="Normal"/>
    <w:link w:val="FooterChar"/>
    <w:uiPriority w:val="99"/>
    <w:unhideWhenUsed/>
    <w:rsid w:val="003E7F84"/>
    <w:pPr>
      <w:tabs>
        <w:tab w:val="center" w:pos="4513"/>
        <w:tab w:val="right" w:pos="9026"/>
      </w:tabs>
      <w:spacing w:after="0" w:line="240" w:lineRule="auto"/>
    </w:pPr>
  </w:style>
  <w:style w:type="character" w:customStyle="1" w:styleId="FooterChar">
    <w:name w:val="Footer Char"/>
    <w:basedOn w:val="DefaultParagraphFont"/>
    <w:link w:val="Footer"/>
    <w:uiPriority w:val="99"/>
    <w:rsid w:val="003E7F84"/>
  </w:style>
  <w:style w:type="character" w:styleId="UnresolvedMention">
    <w:name w:val="Unresolved Mention"/>
    <w:basedOn w:val="DefaultParagraphFont"/>
    <w:uiPriority w:val="99"/>
    <w:semiHidden/>
    <w:unhideWhenUsed/>
    <w:rsid w:val="00D150B0"/>
    <w:rPr>
      <w:color w:val="605E5C"/>
      <w:shd w:val="clear" w:color="auto" w:fill="E1DFDD"/>
    </w:rPr>
  </w:style>
  <w:style w:type="paragraph" w:styleId="Caption">
    <w:name w:val="caption"/>
    <w:basedOn w:val="Normal"/>
    <w:next w:val="Normal"/>
    <w:uiPriority w:val="35"/>
    <w:unhideWhenUsed/>
    <w:qFormat/>
    <w:rsid w:val="00385270"/>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038412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jpeg"/><Relationship Id="rId18" Type="http://schemas.openxmlformats.org/officeDocument/2006/relationships/image" Target="media/image6.jp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s://creativecommons.org/licenses/by-sa/3.0" TargetMode="External"/><Relationship Id="rId2" Type="http://schemas.openxmlformats.org/officeDocument/2006/relationships/numbering" Target="numbering.xml"/><Relationship Id="rId16" Type="http://schemas.openxmlformats.org/officeDocument/2006/relationships/hyperlink" Target="https://commons.wikimedia.org/wiki/File:Serra_da_Capivara_-_Several_Paintings_2b.jpg"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hyperlink" Target="https://creativecommons.org/licenses/by-sa/3.0" TargetMode="External"/><Relationship Id="rId10" Type="http://schemas.openxmlformats.org/officeDocument/2006/relationships/image" Target="media/image2.png"/><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firstresearch.com/Industry-Research/Paint-and-Coating-Manufacturing.html" TargetMode="External"/><Relationship Id="rId14" Type="http://schemas.openxmlformats.org/officeDocument/2006/relationships/hyperlink" Target="https://commons.wikimedia.org/wiki/File:Serra_da_Capivara_-_Several_Paintings_2b.jpg" TargetMode="External"/><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9.png"/></Relationships>
</file>

<file path=word/_rels/header1.xml.rels><?xml version="1.0" encoding="UTF-8" standalone="yes"?>
<Relationships xmlns="http://schemas.openxmlformats.org/package/2006/relationships"><Relationship Id="rId2" Type="http://schemas.openxmlformats.org/officeDocument/2006/relationships/image" Target="media/image8.emf"/><Relationship Id="rId1"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9F905F-200E-4FF2-9FAA-F975D79983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968</TotalTime>
  <Pages>4</Pages>
  <Words>924</Words>
  <Characters>5271</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Fegan (PhD Integ St Phy Sci Health FT)</dc:creator>
  <cp:keywords/>
  <dc:description/>
  <cp:lastModifiedBy>Katie Fegan (PhD Integ St Phy Sci Health FT)</cp:lastModifiedBy>
  <cp:revision>69</cp:revision>
  <cp:lastPrinted>2020-07-10T09:57:00Z</cp:lastPrinted>
  <dcterms:created xsi:type="dcterms:W3CDTF">2020-08-19T12:58:00Z</dcterms:created>
  <dcterms:modified xsi:type="dcterms:W3CDTF">2020-08-27T15:34:00Z</dcterms:modified>
</cp:coreProperties>
</file>